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27464A" w14:textId="3F4F2D75"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8240" behindDoc="1" locked="0" layoutInCell="1" allowOverlap="1" wp14:anchorId="511E1F53" wp14:editId="0B8D8AB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62051" cy="10688547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51" cy="106885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713B3" w14:textId="312BB7FC" w:rsidR="0007659A" w:rsidRDefault="0007659A"/>
    <w:p w14:paraId="753DFF0F" w14:textId="4C890344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135C6A85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61DE71FB" w:rsidR="0007659A" w:rsidRDefault="0007659A"/>
    <w:p w14:paraId="2DC78E84" w14:textId="23770900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5B9A89BA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47CF1F07" w14:textId="7B2E15DF" w:rsidR="0007659A" w:rsidRPr="005C23E6" w:rsidRDefault="0007659A">
      <w:pPr>
        <w:rPr>
          <w:color w:val="505A64"/>
        </w:rPr>
      </w:pPr>
    </w:p>
    <w:p w14:paraId="6C16430A" w14:textId="4C51E8C3" w:rsidR="0007659A" w:rsidRPr="005C23E6" w:rsidRDefault="0007659A">
      <w:pPr>
        <w:rPr>
          <w:color w:val="505A64"/>
        </w:rPr>
      </w:pPr>
    </w:p>
    <w:p w14:paraId="5C3D4F87" w14:textId="7A2406D4" w:rsidR="0007659A" w:rsidRDefault="0007659A"/>
    <w:p w14:paraId="01FF7F7D" w14:textId="6A9A0671" w:rsidR="0007659A" w:rsidRDefault="0007659A"/>
    <w:p w14:paraId="1525CDCE" w14:textId="075AF2D4" w:rsidR="0007659A" w:rsidRDefault="0007659A"/>
    <w:p w14:paraId="66D696C9" w14:textId="3B30C2A1" w:rsidR="0007659A" w:rsidRDefault="0007659A"/>
    <w:p w14:paraId="72BF05F7" w14:textId="05F9B12C" w:rsidR="0007659A" w:rsidRDefault="0007659A"/>
    <w:p w14:paraId="42CFE2B1" w14:textId="570EA0A0" w:rsidR="0007659A" w:rsidRDefault="00CA0539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9D7059" wp14:editId="7E04B5AC">
                <wp:simplePos x="0" y="0"/>
                <wp:positionH relativeFrom="column">
                  <wp:posOffset>-343156</wp:posOffset>
                </wp:positionH>
                <wp:positionV relativeFrom="paragraph">
                  <wp:posOffset>133341</wp:posOffset>
                </wp:positionV>
                <wp:extent cx="5076825" cy="1759614"/>
                <wp:effectExtent l="0" t="0" r="9525" b="12065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17596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47F875" w14:textId="55AB128D" w:rsidR="00666DB5" w:rsidRPr="000F0D4B" w:rsidRDefault="00666DB5" w:rsidP="0007659A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76"/>
                                <w:szCs w:val="76"/>
                                <w:lang w:val="es-ES"/>
                              </w:rPr>
                            </w:pPr>
                            <w:r w:rsidRPr="000F0D4B"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76"/>
                                <w:szCs w:val="76"/>
                                <w:lang w:val="es-ES"/>
                              </w:rPr>
                              <w:t xml:space="preserve">&lt;&lt;Nombre de la </w:t>
                            </w:r>
                            <w:r w:rsidRPr="000F0D4B">
                              <w:rPr>
                                <w:rFonts w:ascii="Century Gothic" w:hAnsi="Century Gothic"/>
                                <w:color w:val="505A64"/>
                                <w:sz w:val="76"/>
                                <w:szCs w:val="76"/>
                                <w:lang w:val="es-ES"/>
                              </w:rPr>
                              <w:t>operación estadística&gt;&gt;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9D705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-27pt;margin-top:10.5pt;width:399.75pt;height:138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" filled="f" stroked="f" strokeweight=".5pt">
                <v:textbox inset="0,0,0,0">
                  <w:txbxContent>
                    <w:p w14:paraId="2747F875" w14:textId="55AB128D" w:rsidR="00666DB5" w:rsidRPr="000F0D4B" w:rsidRDefault="00666DB5" w:rsidP="0007659A">
                      <w:pPr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76"/>
                          <w:szCs w:val="76"/>
                          <w:lang w:val="es-ES"/>
                        </w:rPr>
                      </w:pPr>
                      <w:r w:rsidRPr="000F0D4B"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76"/>
                          <w:szCs w:val="76"/>
                          <w:lang w:val="es-ES"/>
                        </w:rPr>
                        <w:t xml:space="preserve">&lt;&lt;Nombre de la </w:t>
                      </w:r>
                      <w:r w:rsidRPr="000F0D4B">
                        <w:rPr>
                          <w:rFonts w:ascii="Century Gothic" w:hAnsi="Century Gothic"/>
                          <w:color w:val="505A64"/>
                          <w:sz w:val="76"/>
                          <w:szCs w:val="76"/>
                          <w:lang w:val="es-ES"/>
                        </w:rPr>
                        <w:t>operación estadística&gt;&gt;</w:t>
                      </w:r>
                    </w:p>
                  </w:txbxContent>
                </v:textbox>
              </v:shape>
            </w:pict>
          </mc:Fallback>
        </mc:AlternateContent>
      </w:r>
    </w:p>
    <w:p w14:paraId="5D64EC3E" w14:textId="1C0DE86F" w:rsidR="0007659A" w:rsidRDefault="0007659A"/>
    <w:p w14:paraId="255348D5" w14:textId="3AB1ED84" w:rsidR="0007659A" w:rsidRDefault="0007659A"/>
    <w:p w14:paraId="1D0669DC" w14:textId="44E76DAC" w:rsidR="0007659A" w:rsidRDefault="0007659A"/>
    <w:p w14:paraId="239C1170" w14:textId="31D19319" w:rsidR="0007659A" w:rsidRDefault="0007659A"/>
    <w:p w14:paraId="3494C76B" w14:textId="5873617F" w:rsidR="0007659A" w:rsidRDefault="0007659A"/>
    <w:p w14:paraId="56BC92FD" w14:textId="626B4693" w:rsidR="0007659A" w:rsidRDefault="0007659A"/>
    <w:p w14:paraId="4453FCB5" w14:textId="57D26565" w:rsidR="0007659A" w:rsidRDefault="0007659A"/>
    <w:p w14:paraId="13B87D17" w14:textId="53DDE1B4" w:rsidR="0007659A" w:rsidRDefault="0007659A"/>
    <w:p w14:paraId="4AB39BA4" w14:textId="29C83D5D" w:rsidR="0007659A" w:rsidRDefault="0007659A"/>
    <w:p w14:paraId="6E792275" w14:textId="4E53CD89" w:rsidR="0007659A" w:rsidRDefault="0007659A"/>
    <w:p w14:paraId="06BEEA44" w14:textId="2E521827" w:rsidR="0007659A" w:rsidRDefault="00560522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3ED7AD" wp14:editId="0D112E79">
                <wp:simplePos x="0" y="0"/>
                <wp:positionH relativeFrom="column">
                  <wp:posOffset>313055</wp:posOffset>
                </wp:positionH>
                <wp:positionV relativeFrom="paragraph">
                  <wp:posOffset>82863</wp:posOffset>
                </wp:positionV>
                <wp:extent cx="3400425" cy="657225"/>
                <wp:effectExtent l="0" t="0" r="9525" b="952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B76225" w14:textId="7B319A79" w:rsidR="00666DB5" w:rsidRPr="000F0D4B" w:rsidRDefault="00666DB5">
                            <w:pPr>
                              <w:rPr>
                                <w:rFonts w:ascii="Century Gothic" w:hAnsi="Century Gothic"/>
                                <w:color w:val="505A64"/>
                                <w:sz w:val="64"/>
                                <w:szCs w:val="64"/>
                                <w:lang w:val="es-ES"/>
                              </w:rPr>
                            </w:pPr>
                            <w:r w:rsidRPr="000F0D4B">
                              <w:rPr>
                                <w:rFonts w:ascii="Century Gothic" w:hAnsi="Century Gothic"/>
                                <w:color w:val="505A64"/>
                                <w:sz w:val="64"/>
                                <w:szCs w:val="64"/>
                                <w:lang w:val="es-ES"/>
                              </w:rPr>
                              <w:t>Metodología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ED7AD" id="Cuadro de texto 6" o:spid="_x0000_s1027" type="#_x0000_t202" style="position:absolute;margin-left:24.65pt;margin-top:6.5pt;width:267.7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" filled="f" stroked="f" strokeweight=".5pt">
                <v:textbox inset="0,0,0,0">
                  <w:txbxContent>
                    <w:p w14:paraId="3AB76225" w14:textId="7B319A79" w:rsidR="00666DB5" w:rsidRPr="000F0D4B" w:rsidRDefault="00666DB5">
                      <w:pPr>
                        <w:rPr>
                          <w:rFonts w:ascii="Century Gothic" w:hAnsi="Century Gothic"/>
                          <w:color w:val="505A64"/>
                          <w:sz w:val="64"/>
                          <w:szCs w:val="64"/>
                          <w:lang w:val="es-ES"/>
                        </w:rPr>
                      </w:pPr>
                      <w:r w:rsidRPr="000F0D4B">
                        <w:rPr>
                          <w:rFonts w:ascii="Century Gothic" w:hAnsi="Century Gothic"/>
                          <w:color w:val="505A64"/>
                          <w:sz w:val="64"/>
                          <w:szCs w:val="64"/>
                          <w:lang w:val="es-ES"/>
                        </w:rPr>
                        <w:t>Metodología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color w:val="505A64"/>
          <w:sz w:val="96"/>
          <w:szCs w:val="96"/>
          <w:lang w:eastAsia="es-EC"/>
        </w:rPr>
        <w:drawing>
          <wp:anchor distT="0" distB="0" distL="114300" distR="114300" simplePos="0" relativeHeight="251672576" behindDoc="0" locked="0" layoutInCell="1" allowOverlap="1" wp14:anchorId="5D268641" wp14:editId="1E756C08">
            <wp:simplePos x="0" y="0"/>
            <wp:positionH relativeFrom="column">
              <wp:posOffset>-285565</wp:posOffset>
            </wp:positionH>
            <wp:positionV relativeFrom="paragraph">
              <wp:posOffset>96334</wp:posOffset>
            </wp:positionV>
            <wp:extent cx="473745" cy="473745"/>
            <wp:effectExtent l="0" t="0" r="0" b="0"/>
            <wp:wrapThrough wrapText="bothSides">
              <wp:wrapPolygon edited="0">
                <wp:start x="579" y="0"/>
                <wp:lineTo x="0" y="1737"/>
                <wp:lineTo x="0" y="20847"/>
                <wp:lineTo x="20847" y="20847"/>
                <wp:lineTo x="20847" y="0"/>
                <wp:lineTo x="579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a.png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45" cy="47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03E2F6" w14:textId="5F43CA35" w:rsidR="0007659A" w:rsidRDefault="0007659A"/>
    <w:p w14:paraId="30181CBB" w14:textId="6D3A14F7" w:rsidR="0007659A" w:rsidRDefault="0007659A"/>
    <w:p w14:paraId="7B8CB58F" w14:textId="63CD20ED" w:rsidR="0007659A" w:rsidRDefault="005C23E6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DF0B12" wp14:editId="42A170E3">
                <wp:simplePos x="0" y="0"/>
                <wp:positionH relativeFrom="column">
                  <wp:posOffset>-292000</wp:posOffset>
                </wp:positionH>
                <wp:positionV relativeFrom="paragraph">
                  <wp:posOffset>141605</wp:posOffset>
                </wp:positionV>
                <wp:extent cx="1650030" cy="369570"/>
                <wp:effectExtent l="0" t="0" r="1270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0030" cy="3695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>
                          <a:gsLst>
                            <a:gs pos="0">
                              <a:srgbClr val="0096FF"/>
                            </a:gs>
                            <a:gs pos="100000">
                              <a:srgbClr val="4A3FA3"/>
                            </a:gs>
                          </a:gsLst>
                          <a:lin ang="2700000" scaled="0"/>
                        </a:gradFill>
                        <a:ln w="6350">
                          <a:noFill/>
                        </a:ln>
                      </wps:spPr>
                      <wps:txbx>
                        <w:txbxContent>
                          <w:p w14:paraId="2D9A63A7" w14:textId="1BAA4A94" w:rsidR="00666DB5" w:rsidRPr="005C23E6" w:rsidRDefault="00666DB5" w:rsidP="005C23E6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</w:pPr>
                            <w:r w:rsidRPr="005C23E6"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Mes, año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DF0B12" id="Cuadro de texto 7" o:spid="_x0000_s1028" style="position:absolute;margin-left:-23pt;margin-top:11.15pt;width:129.9pt;height:2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" fillcolor="#0096ff" stroked="f" strokeweight=".5pt">
                <v:fill color2="#4a3fa3" angle="45" focus="100%" type="gradient">
                  <o:fill v:ext="view" type="gradientUnscaled"/>
                </v:fill>
                <v:textbox inset="0,0,0,0">
                  <w:txbxContent>
                    <w:p w14:paraId="2D9A63A7" w14:textId="1BAA4A94" w:rsidR="00666DB5" w:rsidRPr="005C23E6" w:rsidRDefault="00666DB5" w:rsidP="005C23E6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</w:pPr>
                      <w:r w:rsidRPr="005C23E6"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Mes, año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F68AF54" w14:textId="7BF61DF3" w:rsidR="0007659A" w:rsidRDefault="0007659A"/>
    <w:p w14:paraId="251ED285" w14:textId="41F52F7E" w:rsidR="0007659A" w:rsidRDefault="0007659A"/>
    <w:p w14:paraId="62E09424" w14:textId="688B465F" w:rsidR="0007659A" w:rsidRDefault="0007659A"/>
    <w:p w14:paraId="02437B8C" w14:textId="7A442110" w:rsidR="0007659A" w:rsidRDefault="0007659A"/>
    <w:p w14:paraId="52900DF4" w14:textId="27F8AC0D" w:rsidR="0007659A" w:rsidRDefault="0007659A"/>
    <w:p w14:paraId="002F225F" w14:textId="77777777" w:rsidR="00436D5C" w:rsidRPr="00436D5C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 w:val="21"/>
          <w:szCs w:val="21"/>
          <w:lang w:eastAsia="es-EC"/>
        </w:rPr>
      </w:pPr>
      <w:r w:rsidRPr="00436D5C">
        <w:rPr>
          <w:rFonts w:ascii="Century Gothic" w:hAnsi="Century Gothic" w:cs="Arial"/>
          <w:color w:val="595959" w:themeColor="text1" w:themeTint="A6"/>
          <w:sz w:val="21"/>
          <w:szCs w:val="21"/>
          <w:lang w:eastAsia="es-EC"/>
        </w:rPr>
        <w:t>&lt;&lt;Nombre de la institución responsable de la operación estadística&gt;&gt;</w:t>
      </w:r>
    </w:p>
    <w:p w14:paraId="2B463FB9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4107724D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55B8D0E2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2E3250EF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5B57AAB4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4D3C98FA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28C583A4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3C57F5BB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 w:cs="Arial"/>
          <w:color w:val="595959" w:themeColor="text1" w:themeTint="A6"/>
          <w:szCs w:val="20"/>
          <w:lang w:eastAsia="es-EC"/>
        </w:rPr>
      </w:pPr>
    </w:p>
    <w:p w14:paraId="157AE7E5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271EF151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691C81F2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05B212BC" w14:textId="77777777" w:rsidR="00436D5C" w:rsidRPr="00897E74" w:rsidRDefault="00436D5C" w:rsidP="00436D5C">
      <w:pPr>
        <w:pStyle w:val="Prrafodelista"/>
        <w:spacing w:after="0" w:line="240" w:lineRule="auto"/>
        <w:ind w:left="0"/>
        <w:jc w:val="left"/>
        <w:rPr>
          <w:rFonts w:ascii="Century Gothic" w:hAnsi="Century Gothic"/>
          <w:color w:val="595959" w:themeColor="text1" w:themeTint="A6"/>
          <w:sz w:val="36"/>
        </w:rPr>
      </w:pPr>
      <w:r w:rsidRPr="00897E74">
        <w:rPr>
          <w:rFonts w:ascii="Century Gothic" w:hAnsi="Century Gothic"/>
          <w:color w:val="595959" w:themeColor="text1" w:themeTint="A6"/>
          <w:sz w:val="36"/>
        </w:rPr>
        <w:t>&lt;&lt;Nombre de la Operación Estadística&gt;&gt;</w:t>
      </w:r>
    </w:p>
    <w:p w14:paraId="1B856667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67B6486B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57052A41" w14:textId="77777777" w:rsidR="00436D5C" w:rsidRPr="00897E74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</w:rPr>
      </w:pPr>
    </w:p>
    <w:p w14:paraId="7C32E357" w14:textId="77777777" w:rsidR="00436D5C" w:rsidRPr="00436D5C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  <w:sz w:val="21"/>
          <w:szCs w:val="21"/>
        </w:rPr>
      </w:pPr>
    </w:p>
    <w:p w14:paraId="474877BE" w14:textId="485E1CA8" w:rsidR="00436D5C" w:rsidRPr="00436D5C" w:rsidRDefault="00E76062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  <w:sz w:val="21"/>
          <w:szCs w:val="21"/>
        </w:rPr>
      </w:pPr>
      <w:r>
        <w:rPr>
          <w:rFonts w:ascii="Century Gothic" w:hAnsi="Century Gothic"/>
          <w:color w:val="595959" w:themeColor="text1" w:themeTint="A6"/>
          <w:sz w:val="21"/>
          <w:szCs w:val="21"/>
        </w:rPr>
        <w:t>&lt;&lt;Mes y a</w:t>
      </w:r>
      <w:r w:rsidR="00436D5C" w:rsidRPr="00436D5C">
        <w:rPr>
          <w:rFonts w:ascii="Century Gothic" w:hAnsi="Century Gothic"/>
          <w:color w:val="595959" w:themeColor="text1" w:themeTint="A6"/>
          <w:sz w:val="21"/>
          <w:szCs w:val="21"/>
        </w:rPr>
        <w:t>ño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 xml:space="preserve"> </w:t>
      </w:r>
      <w:r w:rsidR="00436D5C" w:rsidRPr="00436D5C">
        <w:rPr>
          <w:rFonts w:ascii="Century Gothic" w:hAnsi="Century Gothic" w:cs="Arial"/>
          <w:color w:val="595959" w:themeColor="text1" w:themeTint="A6"/>
          <w:sz w:val="21"/>
          <w:szCs w:val="21"/>
          <w:lang w:eastAsia="es-EC"/>
        </w:rPr>
        <w:t>de elaboración</w:t>
      </w:r>
      <w:r w:rsidR="00436D5C" w:rsidRPr="00436D5C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422686AB" w14:textId="77777777" w:rsidR="00436D5C" w:rsidRPr="00436D5C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  <w:sz w:val="21"/>
          <w:szCs w:val="21"/>
        </w:rPr>
      </w:pPr>
    </w:p>
    <w:p w14:paraId="5B09355F" w14:textId="77777777" w:rsidR="00436D5C" w:rsidRPr="00436D5C" w:rsidRDefault="00436D5C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  <w:sz w:val="21"/>
          <w:szCs w:val="21"/>
        </w:rPr>
      </w:pPr>
    </w:p>
    <w:p w14:paraId="0B5162E5" w14:textId="637F889E" w:rsidR="00436D5C" w:rsidRPr="00436D5C" w:rsidRDefault="00E76062" w:rsidP="00436D5C">
      <w:pPr>
        <w:autoSpaceDE w:val="0"/>
        <w:autoSpaceDN w:val="0"/>
        <w:adjustRightInd w:val="0"/>
        <w:rPr>
          <w:rFonts w:ascii="Century Gothic" w:hAnsi="Century Gothic"/>
          <w:color w:val="595959" w:themeColor="text1" w:themeTint="A6"/>
          <w:sz w:val="21"/>
          <w:szCs w:val="21"/>
        </w:rPr>
      </w:pPr>
      <w:r>
        <w:rPr>
          <w:rFonts w:ascii="Century Gothic" w:hAnsi="Century Gothic"/>
          <w:color w:val="595959" w:themeColor="text1" w:themeTint="A6"/>
          <w:sz w:val="21"/>
          <w:szCs w:val="21"/>
        </w:rPr>
        <w:t xml:space="preserve">&lt;&lt;Mes y año </w:t>
      </w:r>
      <w:r w:rsidR="00436D5C" w:rsidRPr="00436D5C">
        <w:rPr>
          <w:rFonts w:ascii="Century Gothic" w:hAnsi="Century Gothic" w:cs="Arial"/>
          <w:color w:val="595959" w:themeColor="text1" w:themeTint="A6"/>
          <w:sz w:val="21"/>
          <w:szCs w:val="21"/>
          <w:lang w:eastAsia="es-EC"/>
        </w:rPr>
        <w:t>de actualización</w:t>
      </w:r>
      <w:r w:rsidR="00436D5C" w:rsidRPr="00436D5C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30FDBD4E" w14:textId="1CF3C387" w:rsidR="0007659A" w:rsidRDefault="0007659A"/>
    <w:p w14:paraId="65D49BAC" w14:textId="73353C12" w:rsidR="0007659A" w:rsidRDefault="0007659A"/>
    <w:p w14:paraId="48291C2E" w14:textId="3F4DF7FF" w:rsidR="0007659A" w:rsidRDefault="0007659A"/>
    <w:p w14:paraId="4518F908" w14:textId="2B75B070" w:rsidR="0007659A" w:rsidRDefault="0007659A"/>
    <w:p w14:paraId="7EF4B19A" w14:textId="2440A250" w:rsidR="0007659A" w:rsidRDefault="0007659A"/>
    <w:p w14:paraId="37FCE904" w14:textId="5CCDF1AC" w:rsidR="0007659A" w:rsidRDefault="0007659A"/>
    <w:p w14:paraId="70744022" w14:textId="688F83BE" w:rsidR="0007659A" w:rsidRDefault="0007659A"/>
    <w:p w14:paraId="7E6F1578" w14:textId="5A2FA21B" w:rsidR="0007659A" w:rsidRDefault="0007659A"/>
    <w:p w14:paraId="7F2549EC" w14:textId="6EAEA235" w:rsidR="0007659A" w:rsidRDefault="0007659A"/>
    <w:p w14:paraId="7B6886C2" w14:textId="7B10805F" w:rsidR="0007659A" w:rsidRDefault="0007659A"/>
    <w:p w14:paraId="3F09E857" w14:textId="53F47A1A" w:rsidR="0007659A" w:rsidRDefault="0007659A"/>
    <w:p w14:paraId="306F1B4C" w14:textId="6924E74C" w:rsidR="0007659A" w:rsidRDefault="0007659A"/>
    <w:p w14:paraId="3CE68351" w14:textId="1905FCBE" w:rsidR="0007659A" w:rsidRDefault="0007659A"/>
    <w:p w14:paraId="6264A94B" w14:textId="5D1806BD" w:rsidR="0007659A" w:rsidRDefault="0007659A"/>
    <w:p w14:paraId="2EFCAA2F" w14:textId="5BD8B9A4" w:rsidR="0007659A" w:rsidRDefault="0007659A"/>
    <w:p w14:paraId="25CC9738" w14:textId="152BBB9C" w:rsidR="0007659A" w:rsidRDefault="0007659A"/>
    <w:p w14:paraId="7B1CF1BE" w14:textId="6B8D5659" w:rsidR="0007659A" w:rsidRDefault="0007659A"/>
    <w:p w14:paraId="77B17197" w14:textId="47E5B22C" w:rsidR="0007659A" w:rsidRDefault="0007659A"/>
    <w:p w14:paraId="09943369" w14:textId="64BF91EF" w:rsidR="0007659A" w:rsidRDefault="0007659A"/>
    <w:p w14:paraId="2A157681" w14:textId="63AEF230" w:rsidR="0007659A" w:rsidRDefault="0007659A"/>
    <w:p w14:paraId="254E98FC" w14:textId="73E84C8F" w:rsidR="0007659A" w:rsidRDefault="0007659A"/>
    <w:p w14:paraId="35952CD9" w14:textId="37934B43" w:rsidR="0007659A" w:rsidRDefault="0007659A"/>
    <w:p w14:paraId="3E9305C2" w14:textId="0B876F30" w:rsidR="0007659A" w:rsidRDefault="0007659A"/>
    <w:p w14:paraId="1B6A07DB" w14:textId="4E187F95" w:rsidR="00436D5C" w:rsidRDefault="00436D5C"/>
    <w:p w14:paraId="308E1012" w14:textId="76D7BB28" w:rsidR="00436D5C" w:rsidRDefault="00436D5C">
      <w:r w:rsidRPr="00897E74">
        <w:rPr>
          <w:rFonts w:ascii="Century Gothic" w:hAnsi="Century Gothic" w:cs="Arial"/>
          <w:noProof/>
          <w:color w:val="595959" w:themeColor="text1" w:themeTint="A6"/>
          <w:sz w:val="22"/>
          <w:lang w:eastAsia="es-EC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34F887" wp14:editId="33F21D10">
                <wp:simplePos x="0" y="0"/>
                <wp:positionH relativeFrom="column">
                  <wp:posOffset>-250795</wp:posOffset>
                </wp:positionH>
                <wp:positionV relativeFrom="paragraph">
                  <wp:posOffset>6138958</wp:posOffset>
                </wp:positionV>
                <wp:extent cx="5624623" cy="2797080"/>
                <wp:effectExtent l="0" t="0" r="14605" b="22860"/>
                <wp:wrapNone/>
                <wp:docPr id="1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4623" cy="2797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CCD12C" w14:textId="77777777" w:rsidR="00666DB5" w:rsidRPr="007436CD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2"/>
                              </w:rPr>
                            </w:pPr>
                          </w:p>
                          <w:p w14:paraId="548157B4" w14:textId="77777777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Dirección/Departamento </w:t>
                            </w:r>
                          </w:p>
                          <w:p w14:paraId="010E829D" w14:textId="4444CD68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&lt;&lt;Nombre de la Dirección/Departamento responsable de la </w:t>
                            </w:r>
                            <w:r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ejecución de la </w:t>
                            </w: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operación estadística&gt;&gt;</w:t>
                            </w:r>
                          </w:p>
                          <w:p w14:paraId="24B57BEE" w14:textId="77777777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</w:p>
                          <w:p w14:paraId="61602A75" w14:textId="77777777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  <w:t>Unidad</w:t>
                            </w:r>
                          </w:p>
                          <w:p w14:paraId="4149BD68" w14:textId="29A3F8FA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&lt;&lt;Nombre de la unidad responsable de la </w:t>
                            </w:r>
                            <w:r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ejecución de la </w:t>
                            </w: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operación estadística &gt;&gt; </w:t>
                            </w:r>
                          </w:p>
                          <w:p w14:paraId="44F41A58" w14:textId="77777777" w:rsidR="00666DB5" w:rsidRPr="00436D5C" w:rsidRDefault="00666DB5" w:rsidP="00E76062">
                            <w:pPr>
                              <w:pStyle w:val="Piedepgina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</w:p>
                          <w:p w14:paraId="63A37A75" w14:textId="77777777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  <w:t>Elaborado por:</w:t>
                            </w:r>
                          </w:p>
                          <w:p w14:paraId="119DC834" w14:textId="22BE8114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&lt;&lt;Nombres del personal que elaboró el documento</w:t>
                            </w:r>
                            <w:r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 metodológico</w:t>
                            </w: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14:paraId="6D16235E" w14:textId="77777777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</w:p>
                          <w:p w14:paraId="0557BAFF" w14:textId="77777777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Revisado por: </w:t>
                            </w:r>
                          </w:p>
                          <w:p w14:paraId="11AD8734" w14:textId="02B63933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&lt;&lt;Nombres del personal que revisó el documento</w:t>
                            </w:r>
                            <w:r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 metodológico</w:t>
                            </w: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14:paraId="4928A311" w14:textId="77777777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</w:p>
                          <w:p w14:paraId="3704A076" w14:textId="77777777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1"/>
                                <w:szCs w:val="21"/>
                              </w:rPr>
                              <w:t>Aprobado por:</w:t>
                            </w:r>
                          </w:p>
                          <w:p w14:paraId="478CAE2D" w14:textId="0EB28D29" w:rsidR="00666DB5" w:rsidRPr="00436D5C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</w:pP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&lt;&lt;Nombres del personal que aprobó el documento</w:t>
                            </w:r>
                            <w:r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 xml:space="preserve"> metodológico</w:t>
                            </w:r>
                            <w:r w:rsidRPr="00436D5C">
                              <w:rPr>
                                <w:rFonts w:ascii="Century Gothic" w:hAnsi="Century Gothic" w:cs="Arial"/>
                                <w:color w:val="595959" w:themeColor="text1" w:themeTint="A6"/>
                                <w:sz w:val="21"/>
                                <w:szCs w:val="21"/>
                              </w:rPr>
                              <w:t>&gt;&gt;</w:t>
                            </w:r>
                          </w:p>
                          <w:p w14:paraId="7B02CFFB" w14:textId="77777777" w:rsidR="00666DB5" w:rsidRPr="007436CD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595959" w:themeColor="text1" w:themeTint="A6"/>
                                <w:sz w:val="22"/>
                              </w:rPr>
                            </w:pPr>
                          </w:p>
                          <w:p w14:paraId="35F1D602" w14:textId="77777777" w:rsidR="00666DB5" w:rsidRPr="007436CD" w:rsidRDefault="00666DB5" w:rsidP="00E76062">
                            <w:pPr>
                              <w:pStyle w:val="Encabezado"/>
                              <w:jc w:val="both"/>
                              <w:rPr>
                                <w:rFonts w:ascii="Century Gothic" w:hAnsi="Century Gothic" w:cs="Arial"/>
                                <w:b/>
                                <w:color w:val="000000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4F887" id="Text Box 3" o:spid="_x0000_s1029" type="#_x0000_t202" style="position:absolute;margin-left:-19.75pt;margin-top:483.4pt;width:442.9pt;height:22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" strokecolor="white [3212]">
                <v:textbox>
                  <w:txbxContent>
                    <w:p w14:paraId="28CCD12C" w14:textId="77777777" w:rsidR="00666DB5" w:rsidRPr="007436CD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2"/>
                        </w:rPr>
                      </w:pPr>
                    </w:p>
                    <w:p w14:paraId="548157B4" w14:textId="77777777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  <w:t xml:space="preserve">Dirección/Departamento </w:t>
                      </w:r>
                    </w:p>
                    <w:p w14:paraId="010E829D" w14:textId="4444CD68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&lt;&lt;Nombre de la Dirección/Departamento responsable de la </w:t>
                      </w:r>
                      <w:r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ejecución de la </w:t>
                      </w: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operación estadística&gt;&gt;</w:t>
                      </w:r>
                    </w:p>
                    <w:p w14:paraId="24B57BEE" w14:textId="77777777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</w:p>
                    <w:p w14:paraId="61602A75" w14:textId="77777777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  <w:t>Unidad</w:t>
                      </w:r>
                    </w:p>
                    <w:p w14:paraId="4149BD68" w14:textId="29A3F8FA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&lt;&lt;Nombre de la unidad responsable de la </w:t>
                      </w:r>
                      <w:r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ejecución de la </w:t>
                      </w: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operación estadística &gt;&gt; </w:t>
                      </w:r>
                    </w:p>
                    <w:p w14:paraId="44F41A58" w14:textId="77777777" w:rsidR="00666DB5" w:rsidRPr="00436D5C" w:rsidRDefault="00666DB5" w:rsidP="00E76062">
                      <w:pPr>
                        <w:pStyle w:val="Piedepgina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</w:p>
                    <w:p w14:paraId="63A37A75" w14:textId="77777777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  <w:t>Elaborado por:</w:t>
                      </w:r>
                    </w:p>
                    <w:p w14:paraId="119DC834" w14:textId="22BE8114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&lt;&lt;Nombres del personal que elaboró el documento</w:t>
                      </w:r>
                      <w:r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 metodológico</w:t>
                      </w: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&gt;&gt;</w:t>
                      </w:r>
                    </w:p>
                    <w:p w14:paraId="6D16235E" w14:textId="77777777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</w:p>
                    <w:p w14:paraId="0557BAFF" w14:textId="77777777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  <w:t xml:space="preserve">Revisado por: </w:t>
                      </w:r>
                    </w:p>
                    <w:p w14:paraId="11AD8734" w14:textId="02B63933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&lt;&lt;Nombres del personal que revisó el documento</w:t>
                      </w:r>
                      <w:r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 metodológico</w:t>
                      </w: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&gt;&gt;</w:t>
                      </w:r>
                    </w:p>
                    <w:p w14:paraId="4928A311" w14:textId="77777777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</w:p>
                    <w:p w14:paraId="3704A076" w14:textId="77777777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1"/>
                          <w:szCs w:val="21"/>
                        </w:rPr>
                        <w:t>Aprobado por:</w:t>
                      </w:r>
                    </w:p>
                    <w:p w14:paraId="478CAE2D" w14:textId="0EB28D29" w:rsidR="00666DB5" w:rsidRPr="00436D5C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</w:pP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&lt;&lt;Nombres del personal que aprobó el documento</w:t>
                      </w:r>
                      <w:r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 xml:space="preserve"> metodológico</w:t>
                      </w:r>
                      <w:r w:rsidRPr="00436D5C">
                        <w:rPr>
                          <w:rFonts w:ascii="Century Gothic" w:hAnsi="Century Gothic" w:cs="Arial"/>
                          <w:color w:val="595959" w:themeColor="text1" w:themeTint="A6"/>
                          <w:sz w:val="21"/>
                          <w:szCs w:val="21"/>
                        </w:rPr>
                        <w:t>&gt;&gt;</w:t>
                      </w:r>
                    </w:p>
                    <w:p w14:paraId="7B02CFFB" w14:textId="77777777" w:rsidR="00666DB5" w:rsidRPr="007436CD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595959" w:themeColor="text1" w:themeTint="A6"/>
                          <w:sz w:val="22"/>
                        </w:rPr>
                      </w:pPr>
                    </w:p>
                    <w:p w14:paraId="35F1D602" w14:textId="77777777" w:rsidR="00666DB5" w:rsidRPr="007436CD" w:rsidRDefault="00666DB5" w:rsidP="00E76062">
                      <w:pPr>
                        <w:pStyle w:val="Encabezado"/>
                        <w:jc w:val="both"/>
                        <w:rPr>
                          <w:rFonts w:ascii="Century Gothic" w:hAnsi="Century Gothic" w:cs="Arial"/>
                          <w:b/>
                          <w:color w:val="000000"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sdt>
      <w:sdtPr>
        <w:rPr>
          <w:rFonts w:asciiTheme="minorHAnsi" w:eastAsiaTheme="minorHAnsi" w:hAnsiTheme="minorHAnsi" w:cstheme="minorBidi"/>
          <w:b w:val="0"/>
          <w:color w:val="595959" w:themeColor="text1" w:themeTint="A6"/>
          <w:sz w:val="21"/>
          <w:szCs w:val="21"/>
          <w:lang w:val="es-ES"/>
        </w:rPr>
        <w:id w:val="1985743210"/>
        <w:docPartObj>
          <w:docPartGallery w:val="Table of Contents"/>
          <w:docPartUnique/>
        </w:docPartObj>
      </w:sdtPr>
      <w:sdtEndPr>
        <w:rPr>
          <w:bCs/>
        </w:rPr>
      </w:sdtEndPr>
      <w:sdtContent>
        <w:bookmarkStart w:id="0" w:name="_Toc155867173" w:displacedByCustomXml="prev"/>
        <w:p w14:paraId="4130390F" w14:textId="56D07115" w:rsidR="00E57CD6" w:rsidRPr="00E57CD6" w:rsidRDefault="00E57CD6" w:rsidP="00E57CD6">
          <w:pPr>
            <w:pStyle w:val="Ttulo3"/>
            <w:ind w:left="567" w:hanging="207"/>
            <w:rPr>
              <w:color w:val="595959" w:themeColor="text1" w:themeTint="A6"/>
              <w:sz w:val="40"/>
            </w:rPr>
          </w:pPr>
          <w:r w:rsidRPr="00CE6225">
            <w:rPr>
              <w:color w:val="595959" w:themeColor="text1" w:themeTint="A6"/>
              <w:sz w:val="40"/>
            </w:rPr>
            <w:t>Tabla de contenidos</w:t>
          </w:r>
          <w:bookmarkEnd w:id="0"/>
          <w:r w:rsidRPr="00E57CD6">
            <w:rPr>
              <w:bCs/>
              <w:color w:val="595959" w:themeColor="text1" w:themeTint="A6"/>
              <w:sz w:val="21"/>
              <w:szCs w:val="21"/>
              <w:lang w:val="es-ES"/>
            </w:rPr>
            <w:fldChar w:fldCharType="begin"/>
          </w:r>
          <w:r w:rsidRPr="00E57CD6">
            <w:rPr>
              <w:bCs/>
              <w:color w:val="595959" w:themeColor="text1" w:themeTint="A6"/>
              <w:sz w:val="21"/>
              <w:szCs w:val="21"/>
              <w:lang w:val="es-ES"/>
            </w:rPr>
            <w:instrText xml:space="preserve"> TOC \o "1-3" \h \z \u </w:instrText>
          </w:r>
          <w:r w:rsidRPr="00E57CD6">
            <w:rPr>
              <w:bCs/>
              <w:color w:val="595959" w:themeColor="text1" w:themeTint="A6"/>
              <w:sz w:val="21"/>
              <w:szCs w:val="21"/>
              <w:lang w:val="es-ES"/>
            </w:rPr>
            <w:fldChar w:fldCharType="separate"/>
          </w:r>
        </w:p>
        <w:p w14:paraId="7209DDB9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7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Ficha técnica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_Toc155867178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6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F8BE3E9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79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Prólogo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_Toc155867179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4B35C74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0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Resumen ejecutivo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FEE9CE3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Introducción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005ACFE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2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Antecedentes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_Toc155867182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10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4CA8821" w14:textId="77777777" w:rsidR="00E57CD6" w:rsidRPr="00E57CD6" w:rsidRDefault="00000000">
          <w:pPr>
            <w:pStyle w:val="TDC3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3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Planificación y conceptualización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_Toc155867183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8D53D7D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Necesidad y utilidad de la información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7A4ED02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Marco normativo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D251E4B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Verificación y contraste de la disponibilidad de la información en fuentes oficiales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40828C5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7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1.4.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Objetivos de la operación estadística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_Toc155867187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810DB6B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1.5.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Marco conceptual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9BE6725" w14:textId="77777777" w:rsidR="00E57CD6" w:rsidRPr="00E57CD6" w:rsidRDefault="00000000">
          <w:pPr>
            <w:pStyle w:val="TDC3"/>
            <w:tabs>
              <w:tab w:val="left" w:pos="132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89" w:history="1">
            <w:r w:rsidR="00E57CD6" w:rsidRPr="00E57CD6">
              <w:rPr>
                <w:rStyle w:val="Hipervnculo"/>
                <w:rFonts w:ascii="Century Gothic" w:eastAsia="Times New Roman" w:hAnsi="Century Gothic" w:cs="Open Sans"/>
                <w:noProof/>
                <w:color w:val="595959" w:themeColor="text1" w:themeTint="A6"/>
                <w:sz w:val="21"/>
                <w:szCs w:val="21"/>
                <w:lang w:eastAsia="es-ES_tradnl"/>
              </w:rPr>
              <w:t>1.5.1.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eastAsia="Times New Roman" w:hAnsi="Century Gothic" w:cs="Open Sans"/>
                <w:noProof/>
                <w:color w:val="595959" w:themeColor="text1" w:themeTint="A6"/>
                <w:sz w:val="21"/>
                <w:szCs w:val="21"/>
                <w:lang w:eastAsia="es-ES_tradnl"/>
              </w:rPr>
              <w:t>Referentes y recomendaciones internacionales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_Toc155867189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11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887D705" w14:textId="77777777" w:rsidR="00E57CD6" w:rsidRPr="00E57CD6" w:rsidRDefault="00000000">
          <w:pPr>
            <w:pStyle w:val="TDC3"/>
            <w:tabs>
              <w:tab w:val="left" w:pos="132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0" w:history="1">
            <w:r w:rsidR="00E57CD6" w:rsidRPr="00E57CD6">
              <w:rPr>
                <w:rStyle w:val="Hipervnculo"/>
                <w:rFonts w:ascii="Century Gothic" w:eastAsia="Times New Roman" w:hAnsi="Century Gothic" w:cs="Open Sans"/>
                <w:noProof/>
                <w:color w:val="595959" w:themeColor="text1" w:themeTint="A6"/>
                <w:sz w:val="21"/>
                <w:szCs w:val="21"/>
                <w:lang w:eastAsia="es-ES_tradnl"/>
              </w:rPr>
              <w:t>1.5.2.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eastAsia="Times New Roman" w:hAnsi="Century Gothic" w:cs="Open Sans"/>
                <w:noProof/>
                <w:color w:val="595959" w:themeColor="text1" w:themeTint="A6"/>
                <w:sz w:val="21"/>
                <w:szCs w:val="21"/>
                <w:lang w:eastAsia="es-ES_tradnl"/>
              </w:rPr>
              <w:t>Clasificaciones y nomenclaturas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12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0E50E031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1.6.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Limitaciones del estudio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12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4FB57790" w14:textId="77777777" w:rsidR="00E57CD6" w:rsidRPr="00E57CD6" w:rsidRDefault="00000000">
          <w:pPr>
            <w:pStyle w:val="TDC3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2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Metodología del marco muestral y el diseño de la muestra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_Toc155867192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FB8BF40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Tipos y etapas del diseño muestral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D8E08B0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Dominios de estudio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CF02D50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Marco muestral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5074D20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7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2.4.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Variables de diseño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_Toc155867197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426903B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2.5.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Tamaño muestral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677E579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199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2.6.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Selección de la muestra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_Toc155867199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0AB3C14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0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2.7.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Control de cobertura de campo y muestral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13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42CC579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2.8.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Factores de expansión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14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4A096AF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2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2.9.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Evaluación de diseño muestral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_Toc155867202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14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4FC1AEC9" w14:textId="77777777" w:rsidR="00E57CD6" w:rsidRPr="00E57CD6" w:rsidRDefault="00000000">
          <w:pPr>
            <w:pStyle w:val="TDC2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3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2.10.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Rotación de la muestra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_Toc155867203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14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45B2E8F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2*. Metodología de construcción de canastas y diseño de la muestra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4916001C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2.1.* Periodos de referencia de la base y ponderaciones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C0F1C0B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2.2.* Selección de productos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AB3C517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7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2.3.* Construcción de productos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_Toc155867207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D9CB6D4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2.4.* Estructura de clasificación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001EDB0E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09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2.5.* Actualización de las ponderaciones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_Toc155867209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AC65B43" w14:textId="77777777" w:rsidR="00E57CD6" w:rsidRPr="00E57CD6" w:rsidRDefault="00000000">
          <w:pPr>
            <w:pStyle w:val="TDC2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0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2.6.* Diseño de la muestra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15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6A7F580" w14:textId="77777777" w:rsidR="00E57CD6" w:rsidRPr="00E57CD6" w:rsidRDefault="00000000">
          <w:pPr>
            <w:pStyle w:val="TDC3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Metodología de la recolección /recopilación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16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48227C2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3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3.1.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Cartografía estadística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_Toc155867213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16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03C2BC6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3.2.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Instrumentos, materiales y sistemas de recolección/ recopilación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16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F680CCB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3.3.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Estrategia  de recolección/ recopilación de información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16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5BF94A0" w14:textId="77777777" w:rsidR="00E57CD6" w:rsidRPr="00E57CD6" w:rsidRDefault="00000000">
          <w:pPr>
            <w:pStyle w:val="TDC3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Metodología de procesamiento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1B57F89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Sistemas informáticos y/o herramientas para el procesamiento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AEA9A90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19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Crítica y digitación de datos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_Toc155867219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5386073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0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Compilación, revisión, sincronización o extracción, e integración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0ED90953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4.4.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Clasificaciones y/o codificaciones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7477E35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2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4.5.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Validación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_Toc155867222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4CC194EA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3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4.6.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Edición e imputación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_Toc155867223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17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97AB0CC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4.7.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Variables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2DD4924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4.8.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Variables y unidades derivadas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E4BCB68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4.9.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Indicadores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6CC7531C" w14:textId="77777777" w:rsidR="00E57CD6" w:rsidRPr="00E57CD6" w:rsidRDefault="00000000">
          <w:pPr>
            <w:pStyle w:val="TDC2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7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4.10.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Tabulados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_Toc155867227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18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5CC3C9A" w14:textId="77777777" w:rsidR="00E57CD6" w:rsidRPr="00E57CD6" w:rsidRDefault="00000000">
          <w:pPr>
            <w:pStyle w:val="TDC3"/>
            <w:tabs>
              <w:tab w:val="left" w:pos="110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28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5.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Metodología de análisis y difusión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_Toc155867228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773DBB48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0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5.1.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Consistencia e interpretación de resultados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_Toc155867230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646A31C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1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5.2.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Resultados estadísticos y productos de difusión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_Toc155867231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EEC16A8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2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5.3.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Control de difusión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_Toc155867232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322DE853" w14:textId="77777777" w:rsidR="00E57CD6" w:rsidRPr="00E57CD6" w:rsidRDefault="00000000">
          <w:pPr>
            <w:pStyle w:val="TDC2"/>
            <w:tabs>
              <w:tab w:val="left" w:pos="880"/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3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5.4.</w:t>
            </w:r>
            <w:r w:rsidR="00E57CD6" w:rsidRPr="00E57CD6">
              <w:rPr>
                <w:rFonts w:ascii="Century Gothic" w:eastAsiaTheme="minorEastAsia" w:hAnsi="Century Gothic"/>
                <w:noProof/>
                <w:color w:val="595959" w:themeColor="text1" w:themeTint="A6"/>
                <w:sz w:val="21"/>
                <w:szCs w:val="21"/>
                <w:lang w:eastAsia="es-EC"/>
              </w:rPr>
              <w:tab/>
            </w:r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Soporte al usuario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_Toc155867233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19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263681F5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4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Glosario de términos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_Toc155867234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20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14246AA0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5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Documentación relacionada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_Toc155867235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20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541B2EB3" w14:textId="77777777" w:rsidR="00E57CD6" w:rsidRPr="00E57CD6" w:rsidRDefault="00000000">
          <w:pPr>
            <w:pStyle w:val="TDC3"/>
            <w:tabs>
              <w:tab w:val="right" w:leader="dot" w:pos="8488"/>
            </w:tabs>
            <w:rPr>
              <w:rFonts w:ascii="Century Gothic" w:eastAsiaTheme="minorEastAsia" w:hAnsi="Century Gothic"/>
              <w:noProof/>
              <w:color w:val="595959" w:themeColor="text1" w:themeTint="A6"/>
              <w:sz w:val="21"/>
              <w:szCs w:val="21"/>
              <w:lang w:eastAsia="es-EC"/>
            </w:rPr>
          </w:pPr>
          <w:hyperlink w:anchor="_Toc155867236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Bibliografía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_Toc155867236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20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</w:p>
        <w:p w14:paraId="4B951026" w14:textId="3FB0F624" w:rsidR="00E57CD6" w:rsidRPr="00E57CD6" w:rsidRDefault="00000000" w:rsidP="00E57CD6">
          <w:pPr>
            <w:pStyle w:val="TDC3"/>
            <w:tabs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55867237" w:history="1">
            <w:r w:rsidR="00E57CD6" w:rsidRPr="00E57CD6">
              <w:rPr>
                <w:rStyle w:val="Hipervnculo"/>
                <w:rFonts w:ascii="Century Gothic" w:hAnsi="Century Gothic"/>
                <w:noProof/>
                <w:color w:val="595959" w:themeColor="text1" w:themeTint="A6"/>
                <w:sz w:val="21"/>
                <w:szCs w:val="21"/>
              </w:rPr>
              <w:t>Anexos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ab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begin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instrText xml:space="preserve"> PAGEREF _Toc155867237 \h </w:instrTex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separate"/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t>20</w:t>
            </w:r>
            <w:r w:rsidR="00E57CD6" w:rsidRPr="00E57CD6">
              <w:rPr>
                <w:rFonts w:ascii="Century Gothic" w:hAnsi="Century Gothic"/>
                <w:noProof/>
                <w:webHidden/>
                <w:color w:val="595959" w:themeColor="text1" w:themeTint="A6"/>
                <w:sz w:val="21"/>
                <w:szCs w:val="21"/>
              </w:rPr>
              <w:fldChar w:fldCharType="end"/>
            </w:r>
          </w:hyperlink>
          <w:r w:rsidR="00E57CD6" w:rsidRPr="00E57CD6">
            <w:rPr>
              <w:rFonts w:ascii="Century Gothic" w:hAnsi="Century Gothic"/>
              <w:b/>
              <w:bCs/>
              <w:color w:val="595959" w:themeColor="text1" w:themeTint="A6"/>
              <w:sz w:val="21"/>
              <w:szCs w:val="21"/>
              <w:lang w:val="es-ES"/>
            </w:rPr>
            <w:fldChar w:fldCharType="end"/>
          </w:r>
        </w:p>
      </w:sdtContent>
    </w:sdt>
    <w:p w14:paraId="1969C21B" w14:textId="55D1BE6A" w:rsidR="00436D5C" w:rsidRDefault="00436D5C">
      <w:r>
        <w:br w:type="page"/>
      </w:r>
    </w:p>
    <w:p w14:paraId="27DB9CE8" w14:textId="77777777" w:rsidR="00F2613D" w:rsidRPr="00CE6225" w:rsidRDefault="00F2613D" w:rsidP="00CE6225">
      <w:pPr>
        <w:pStyle w:val="Ttulo3"/>
        <w:rPr>
          <w:color w:val="595959" w:themeColor="text1" w:themeTint="A6"/>
          <w:sz w:val="40"/>
        </w:rPr>
      </w:pPr>
      <w:bookmarkStart w:id="1" w:name="_Toc134781802"/>
      <w:bookmarkStart w:id="2" w:name="_Toc155793844"/>
      <w:bookmarkStart w:id="3" w:name="_Toc155867174"/>
      <w:r w:rsidRPr="00CE6225">
        <w:rPr>
          <w:color w:val="595959" w:themeColor="text1" w:themeTint="A6"/>
          <w:sz w:val="40"/>
        </w:rPr>
        <w:lastRenderedPageBreak/>
        <w:t>Lista de ilustraciones</w:t>
      </w:r>
      <w:bookmarkEnd w:id="1"/>
      <w:bookmarkEnd w:id="2"/>
      <w:bookmarkEnd w:id="3"/>
    </w:p>
    <w:p w14:paraId="1EFA7BB6" w14:textId="6ABEEE1F" w:rsidR="00F2613D" w:rsidRPr="00F2613D" w:rsidRDefault="00F2613D" w:rsidP="00F2613D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&lt;&lt;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 xml:space="preserve">Lista de </w:t>
      </w:r>
      <w:r w:rsidR="00CE6225">
        <w:rPr>
          <w:rFonts w:ascii="Century Gothic" w:hAnsi="Century Gothic"/>
          <w:color w:val="595959" w:themeColor="text1" w:themeTint="A6"/>
          <w:sz w:val="21"/>
          <w:szCs w:val="21"/>
        </w:rPr>
        <w:t>gráficos, mapas y figuras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documento</w:t>
      </w: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5D62E4D4" w14:textId="77777777" w:rsidR="00F2613D" w:rsidRDefault="00F2613D"/>
    <w:p w14:paraId="35F19446" w14:textId="77777777" w:rsidR="00F2613D" w:rsidRDefault="00F2613D"/>
    <w:p w14:paraId="0FD2138E" w14:textId="77777777" w:rsidR="00F2613D" w:rsidRDefault="00F2613D"/>
    <w:p w14:paraId="78CB01DB" w14:textId="5E1A7D8A" w:rsidR="00F2613D" w:rsidRPr="00CE6225" w:rsidRDefault="00F2613D" w:rsidP="00CE6225">
      <w:pPr>
        <w:pStyle w:val="Ttulo3"/>
        <w:rPr>
          <w:color w:val="595959" w:themeColor="text1" w:themeTint="A6"/>
          <w:sz w:val="40"/>
        </w:rPr>
      </w:pPr>
      <w:bookmarkStart w:id="4" w:name="_Toc155793845"/>
      <w:bookmarkStart w:id="5" w:name="_Toc155867175"/>
      <w:r w:rsidRPr="00CE6225">
        <w:rPr>
          <w:color w:val="595959" w:themeColor="text1" w:themeTint="A6"/>
          <w:sz w:val="40"/>
        </w:rPr>
        <w:t>Lista de tablas</w:t>
      </w:r>
      <w:bookmarkEnd w:id="4"/>
      <w:bookmarkEnd w:id="5"/>
    </w:p>
    <w:p w14:paraId="58851959" w14:textId="446F9AD8" w:rsidR="00F2613D" w:rsidRPr="00F2613D" w:rsidRDefault="00F2613D" w:rsidP="00F2613D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&lt;&lt;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Lista de tablas del documento</w:t>
      </w: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394EF22C" w14:textId="77777777" w:rsidR="00F2613D" w:rsidRPr="00F2613D" w:rsidRDefault="00F2613D" w:rsidP="00F2613D"/>
    <w:p w14:paraId="1F131789" w14:textId="77777777" w:rsidR="00F2613D" w:rsidRDefault="00F2613D"/>
    <w:p w14:paraId="3A7AA8AE" w14:textId="77777777" w:rsidR="00F2613D" w:rsidRDefault="00F2613D"/>
    <w:p w14:paraId="353574B6" w14:textId="77777777" w:rsidR="00F2613D" w:rsidRPr="00CE6225" w:rsidRDefault="00F2613D" w:rsidP="00CE6225">
      <w:pPr>
        <w:pStyle w:val="Ttulo3"/>
        <w:rPr>
          <w:color w:val="595959" w:themeColor="text1" w:themeTint="A6"/>
          <w:sz w:val="40"/>
        </w:rPr>
      </w:pPr>
      <w:bookmarkStart w:id="6" w:name="_Toc134781803"/>
      <w:bookmarkStart w:id="7" w:name="_Toc155793846"/>
      <w:bookmarkStart w:id="8" w:name="_Toc155867176"/>
      <w:r w:rsidRPr="00CE6225">
        <w:rPr>
          <w:color w:val="595959" w:themeColor="text1" w:themeTint="A6"/>
          <w:sz w:val="40"/>
        </w:rPr>
        <w:t>Lista de anexos</w:t>
      </w:r>
      <w:bookmarkEnd w:id="6"/>
      <w:bookmarkEnd w:id="7"/>
      <w:bookmarkEnd w:id="8"/>
    </w:p>
    <w:p w14:paraId="08941987" w14:textId="13BA7065" w:rsidR="00F2613D" w:rsidRPr="00F2613D" w:rsidRDefault="00F2613D" w:rsidP="00F2613D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&lt;&lt;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Lista de anexos del documento</w:t>
      </w: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37459C50" w14:textId="77777777" w:rsidR="00F2613D" w:rsidRDefault="00F2613D"/>
    <w:p w14:paraId="31ACEB81" w14:textId="77777777" w:rsidR="00F2613D" w:rsidRDefault="00F2613D"/>
    <w:p w14:paraId="727699B8" w14:textId="77777777" w:rsidR="00F2613D" w:rsidRPr="00CE6225" w:rsidRDefault="00F2613D" w:rsidP="00CE6225">
      <w:pPr>
        <w:pStyle w:val="Ttulo3"/>
        <w:rPr>
          <w:color w:val="595959" w:themeColor="text1" w:themeTint="A6"/>
          <w:sz w:val="40"/>
        </w:rPr>
      </w:pPr>
      <w:bookmarkStart w:id="9" w:name="_Toc134781804"/>
      <w:bookmarkStart w:id="10" w:name="_Toc155793847"/>
      <w:bookmarkStart w:id="11" w:name="_Toc155867177"/>
      <w:r w:rsidRPr="00CE6225">
        <w:rPr>
          <w:color w:val="595959" w:themeColor="text1" w:themeTint="A6"/>
          <w:sz w:val="40"/>
        </w:rPr>
        <w:t>Siglas</w:t>
      </w:r>
      <w:bookmarkEnd w:id="9"/>
      <w:bookmarkEnd w:id="10"/>
      <w:bookmarkEnd w:id="11"/>
      <w:r w:rsidRPr="00CE6225">
        <w:rPr>
          <w:color w:val="595959" w:themeColor="text1" w:themeTint="A6"/>
          <w:sz w:val="40"/>
        </w:rPr>
        <w:t xml:space="preserve"> </w:t>
      </w:r>
    </w:p>
    <w:p w14:paraId="51EC1CA8" w14:textId="18F203C6" w:rsidR="00F2613D" w:rsidRPr="00F2613D" w:rsidRDefault="00F2613D" w:rsidP="00F2613D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&lt;&lt;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Lista de siglas empleadas en el documento</w:t>
      </w:r>
      <w:r w:rsidRPr="00F2613D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6A82CFE8" w14:textId="50DB95F4" w:rsidR="00E0586D" w:rsidRDefault="00436D5C">
      <w:r>
        <w:br w:type="page"/>
      </w:r>
    </w:p>
    <w:p w14:paraId="15716848" w14:textId="77777777" w:rsidR="00E0586D" w:rsidRPr="00CE6225" w:rsidRDefault="00E0586D" w:rsidP="00CE6225">
      <w:pPr>
        <w:pStyle w:val="Ttulo3"/>
        <w:ind w:left="567" w:hanging="207"/>
        <w:jc w:val="center"/>
        <w:rPr>
          <w:color w:val="595959" w:themeColor="text1" w:themeTint="A6"/>
          <w:sz w:val="40"/>
        </w:rPr>
      </w:pPr>
      <w:bookmarkStart w:id="12" w:name="_Toc134781805"/>
      <w:bookmarkStart w:id="13" w:name="_Toc155793848"/>
      <w:bookmarkStart w:id="14" w:name="_Toc155867178"/>
      <w:r w:rsidRPr="00CE6225">
        <w:rPr>
          <w:color w:val="595959" w:themeColor="text1" w:themeTint="A6"/>
          <w:sz w:val="40"/>
        </w:rPr>
        <w:lastRenderedPageBreak/>
        <w:t>Ficha técnica</w:t>
      </w:r>
      <w:bookmarkEnd w:id="12"/>
      <w:bookmarkEnd w:id="13"/>
      <w:bookmarkEnd w:id="14"/>
    </w:p>
    <w:p w14:paraId="62926A48" w14:textId="05EE3E93" w:rsidR="00E0586D" w:rsidRPr="00E0586D" w:rsidRDefault="00E0586D" w:rsidP="00457E30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&lt;&lt;Descripción breve de la operación estadística, </w:t>
      </w:r>
      <w:r w:rsidR="00457E30">
        <w:rPr>
          <w:rFonts w:ascii="Century Gothic" w:hAnsi="Century Gothic"/>
          <w:color w:val="595959" w:themeColor="text1" w:themeTint="A6"/>
          <w:sz w:val="21"/>
          <w:szCs w:val="21"/>
        </w:rPr>
        <w:t>siga las especificaciones de las págs. 13 - 15</w:t>
      </w:r>
      <w:r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E0586D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26044279" w14:textId="151874D0" w:rsidR="00E0586D" w:rsidRPr="00E0586D" w:rsidRDefault="00E0586D" w:rsidP="00E0586D">
      <w:pPr>
        <w:pStyle w:val="Descripcin"/>
        <w:jc w:val="center"/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</w:pP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t xml:space="preserve">Tabla </w:t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fldChar w:fldCharType="begin"/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instrText xml:space="preserve"> SEQ Tabla \* ARABIC </w:instrText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fldChar w:fldCharType="separate"/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t>1</w:t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fldChar w:fldCharType="end"/>
      </w:r>
      <w:r w:rsidRPr="00E0586D">
        <w:rPr>
          <w:rFonts w:ascii="Century Gothic" w:hAnsi="Century Gothic"/>
          <w:b w:val="0"/>
          <w:bCs w:val="0"/>
          <w:color w:val="595959" w:themeColor="text1" w:themeTint="A6"/>
          <w:sz w:val="21"/>
          <w:szCs w:val="21"/>
        </w:rPr>
        <w:t>. Ficha técnica de la operación estadística</w:t>
      </w:r>
    </w:p>
    <w:tbl>
      <w:tblPr>
        <w:tblStyle w:val="Tablaconcuadrcula"/>
        <w:tblW w:w="8837" w:type="dxa"/>
        <w:tblLook w:val="04A0" w:firstRow="1" w:lastRow="0" w:firstColumn="1" w:lastColumn="0" w:noHBand="0" w:noVBand="1"/>
      </w:tblPr>
      <w:tblGrid>
        <w:gridCol w:w="3410"/>
        <w:gridCol w:w="5427"/>
      </w:tblGrid>
      <w:tr w:rsidR="00E0586D" w:rsidRPr="00457E30" w14:paraId="1B0E4C5E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06AB136C" w14:textId="2EA87F8B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 xml:space="preserve">Nombre de la operación estadística </w:t>
            </w:r>
          </w:p>
        </w:tc>
        <w:tc>
          <w:tcPr>
            <w:tcW w:w="5427" w:type="dxa"/>
          </w:tcPr>
          <w:p w14:paraId="3804651F" w14:textId="4C201AA5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6B4BBFA7" w14:textId="77777777" w:rsidTr="00783F98">
        <w:trPr>
          <w:trHeight w:val="460"/>
        </w:trPr>
        <w:tc>
          <w:tcPr>
            <w:tcW w:w="3410" w:type="dxa"/>
            <w:shd w:val="clear" w:color="auto" w:fill="687DD6"/>
            <w:vAlign w:val="center"/>
          </w:tcPr>
          <w:p w14:paraId="73A80701" w14:textId="1131B7CA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Institución responsable</w:t>
            </w:r>
          </w:p>
        </w:tc>
        <w:tc>
          <w:tcPr>
            <w:tcW w:w="5427" w:type="dxa"/>
          </w:tcPr>
          <w:p w14:paraId="0E9462C8" w14:textId="6C14C3CA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393AE572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74A37C14" w14:textId="3B646E04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 xml:space="preserve">Tipo de operación estadística </w:t>
            </w:r>
          </w:p>
        </w:tc>
        <w:tc>
          <w:tcPr>
            <w:tcW w:w="5427" w:type="dxa"/>
          </w:tcPr>
          <w:p w14:paraId="54045018" w14:textId="10219D7D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34FAAC02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1A746F22" w14:textId="16DD5AAF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Cobertura temática</w:t>
            </w:r>
          </w:p>
        </w:tc>
        <w:tc>
          <w:tcPr>
            <w:tcW w:w="5427" w:type="dxa"/>
          </w:tcPr>
          <w:p w14:paraId="23812919" w14:textId="3EDC09E5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5BE76424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24A17478" w14:textId="44ECAD23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Universo de estudio</w:t>
            </w:r>
          </w:p>
        </w:tc>
        <w:tc>
          <w:tcPr>
            <w:tcW w:w="5427" w:type="dxa"/>
          </w:tcPr>
          <w:p w14:paraId="0FA59CCD" w14:textId="7FD83620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05E1D173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07EFC4AD" w14:textId="46BAEF15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Población objetivo</w:t>
            </w:r>
          </w:p>
        </w:tc>
        <w:tc>
          <w:tcPr>
            <w:tcW w:w="5427" w:type="dxa"/>
          </w:tcPr>
          <w:p w14:paraId="56F990D1" w14:textId="60FDE965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45D83B2F" w14:textId="77777777" w:rsidTr="00783F98">
        <w:trPr>
          <w:trHeight w:val="460"/>
        </w:trPr>
        <w:tc>
          <w:tcPr>
            <w:tcW w:w="3410" w:type="dxa"/>
            <w:shd w:val="clear" w:color="auto" w:fill="687DD6"/>
            <w:vAlign w:val="center"/>
          </w:tcPr>
          <w:p w14:paraId="2EB3C761" w14:textId="0C72CA87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Unidad de observación</w:t>
            </w:r>
          </w:p>
        </w:tc>
        <w:tc>
          <w:tcPr>
            <w:tcW w:w="5427" w:type="dxa"/>
          </w:tcPr>
          <w:p w14:paraId="432CEC83" w14:textId="1458D36D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13804FE2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5E9F76C9" w14:textId="2AD064FA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Unidad de análisis</w:t>
            </w:r>
          </w:p>
        </w:tc>
        <w:tc>
          <w:tcPr>
            <w:tcW w:w="5427" w:type="dxa"/>
          </w:tcPr>
          <w:p w14:paraId="13634CDF" w14:textId="41F4925B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1F6FEB6F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6E2456F7" w14:textId="17BE8CAF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Cobertura geográfica</w:t>
            </w:r>
          </w:p>
        </w:tc>
        <w:tc>
          <w:tcPr>
            <w:tcW w:w="5427" w:type="dxa"/>
          </w:tcPr>
          <w:p w14:paraId="3C853C1C" w14:textId="269CF309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7E8D9997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5E831A36" w14:textId="0427E274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Nivel de desagregación territorial</w:t>
            </w:r>
          </w:p>
        </w:tc>
        <w:tc>
          <w:tcPr>
            <w:tcW w:w="5427" w:type="dxa"/>
          </w:tcPr>
          <w:p w14:paraId="23A7CB95" w14:textId="03293280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6073A01C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74593464" w14:textId="09273D8F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Desagregación de la información</w:t>
            </w:r>
          </w:p>
        </w:tc>
        <w:tc>
          <w:tcPr>
            <w:tcW w:w="5427" w:type="dxa"/>
          </w:tcPr>
          <w:p w14:paraId="194A2953" w14:textId="66916EEC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46AD6E2A" w14:textId="77777777" w:rsidTr="00783F98">
        <w:trPr>
          <w:trHeight w:val="460"/>
        </w:trPr>
        <w:tc>
          <w:tcPr>
            <w:tcW w:w="3410" w:type="dxa"/>
            <w:shd w:val="clear" w:color="auto" w:fill="687DD6"/>
            <w:vAlign w:val="center"/>
          </w:tcPr>
          <w:p w14:paraId="1933806B" w14:textId="41713A04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Principales variables</w:t>
            </w:r>
          </w:p>
        </w:tc>
        <w:tc>
          <w:tcPr>
            <w:tcW w:w="5427" w:type="dxa"/>
          </w:tcPr>
          <w:p w14:paraId="4ED22950" w14:textId="1D3BC64F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1B2FE90B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0BCBA12F" w14:textId="2FCB8598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 xml:space="preserve">Periodicidad de la recolección </w:t>
            </w:r>
          </w:p>
        </w:tc>
        <w:tc>
          <w:tcPr>
            <w:tcW w:w="5427" w:type="dxa"/>
          </w:tcPr>
          <w:p w14:paraId="06682870" w14:textId="67D259CB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5ABBEC7F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15F01107" w14:textId="2DD0DF67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Periodicidad de publicación</w:t>
            </w:r>
          </w:p>
        </w:tc>
        <w:tc>
          <w:tcPr>
            <w:tcW w:w="5427" w:type="dxa"/>
          </w:tcPr>
          <w:p w14:paraId="180C0F2F" w14:textId="1DF332C9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2FA9AF50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21C9E5A2" w14:textId="41173B53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>Fecha de publicación</w:t>
            </w:r>
          </w:p>
        </w:tc>
        <w:tc>
          <w:tcPr>
            <w:tcW w:w="5427" w:type="dxa"/>
          </w:tcPr>
          <w:p w14:paraId="766C992D" w14:textId="35CA0260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E0586D" w:rsidRPr="00457E30" w14:paraId="0AE1B3D9" w14:textId="77777777" w:rsidTr="00783F98">
        <w:trPr>
          <w:trHeight w:val="430"/>
        </w:trPr>
        <w:tc>
          <w:tcPr>
            <w:tcW w:w="3410" w:type="dxa"/>
            <w:shd w:val="clear" w:color="auto" w:fill="687DD6"/>
            <w:vAlign w:val="center"/>
          </w:tcPr>
          <w:p w14:paraId="675F0E7C" w14:textId="334BAEE1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  <w:r w:rsidRPr="00457E30">
              <w:rPr>
                <w:rFonts w:ascii="Century Gothic" w:eastAsia="Times New Roman" w:hAnsi="Century Gothic" w:cs="Open Sans"/>
                <w:b/>
                <w:color w:val="FFFFFF" w:themeColor="background1"/>
                <w:sz w:val="18"/>
                <w:szCs w:val="18"/>
                <w:lang w:eastAsia="es-ES_tradnl"/>
              </w:rPr>
              <w:t xml:space="preserve">Medio principal de difusión </w:t>
            </w:r>
          </w:p>
        </w:tc>
        <w:tc>
          <w:tcPr>
            <w:tcW w:w="5427" w:type="dxa"/>
          </w:tcPr>
          <w:p w14:paraId="1BB75440" w14:textId="597B39A3" w:rsidR="00E0586D" w:rsidRPr="00457E30" w:rsidRDefault="00E0586D" w:rsidP="00E0586D">
            <w:pPr>
              <w:rPr>
                <w:rFonts w:ascii="Century Gothic" w:hAnsi="Century Gothic"/>
                <w:sz w:val="18"/>
                <w:szCs w:val="18"/>
              </w:rPr>
            </w:pPr>
          </w:p>
        </w:tc>
      </w:tr>
    </w:tbl>
    <w:p w14:paraId="13148650" w14:textId="77777777" w:rsidR="00E0586D" w:rsidRDefault="00E0586D">
      <w:r>
        <w:br w:type="page"/>
      </w:r>
    </w:p>
    <w:p w14:paraId="2F4A8FAA" w14:textId="77777777" w:rsidR="00E0586D" w:rsidRDefault="00E0586D"/>
    <w:p w14:paraId="5A762840" w14:textId="77777777" w:rsidR="00E0586D" w:rsidRDefault="00E0586D"/>
    <w:p w14:paraId="3249B618" w14:textId="77777777" w:rsidR="00436D5C" w:rsidRDefault="00436D5C"/>
    <w:p w14:paraId="1B779667" w14:textId="77777777" w:rsidR="00436D5C" w:rsidRDefault="00436D5C"/>
    <w:p w14:paraId="2FEC6686" w14:textId="77777777" w:rsidR="00436D5C" w:rsidRDefault="00436D5C"/>
    <w:p w14:paraId="2526699C" w14:textId="77777777" w:rsidR="00436D5C" w:rsidRDefault="00436D5C"/>
    <w:p w14:paraId="0AB147B4" w14:textId="77777777" w:rsidR="0007659A" w:rsidRDefault="0007659A"/>
    <w:p w14:paraId="45B1190F" w14:textId="2DE97BC5" w:rsidR="0007659A" w:rsidRDefault="0007659A"/>
    <w:p w14:paraId="4AE5A8E6" w14:textId="678D6FB8" w:rsidR="0007659A" w:rsidRDefault="0007659A"/>
    <w:p w14:paraId="3803E2D3" w14:textId="08219199" w:rsidR="0007659A" w:rsidRDefault="0007659A"/>
    <w:p w14:paraId="0ADB3F00" w14:textId="180CA11E" w:rsidR="0007659A" w:rsidRDefault="0007659A"/>
    <w:p w14:paraId="378DC5A1" w14:textId="5CE28C78" w:rsidR="0007659A" w:rsidRDefault="0007659A"/>
    <w:p w14:paraId="36DDF8C7" w14:textId="7C9DB4B2" w:rsidR="0007659A" w:rsidRDefault="0007659A"/>
    <w:p w14:paraId="4929F8AA" w14:textId="6A357017" w:rsidR="0007659A" w:rsidRDefault="0007659A"/>
    <w:p w14:paraId="1F1A167F" w14:textId="46DDCE71" w:rsidR="0007659A" w:rsidRDefault="0007659A"/>
    <w:p w14:paraId="4645A9C1" w14:textId="798E2FBF" w:rsidR="0007659A" w:rsidRDefault="0007659A"/>
    <w:p w14:paraId="5ECA9C09" w14:textId="1DD0E39B" w:rsidR="0007659A" w:rsidRDefault="0007659A"/>
    <w:p w14:paraId="71B87F15" w14:textId="262506F8" w:rsidR="0007659A" w:rsidRDefault="0007659A"/>
    <w:p w14:paraId="13864364" w14:textId="758916E1" w:rsidR="0007659A" w:rsidRDefault="00457E30">
      <w:r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CDB4E4" wp14:editId="5295F912">
                <wp:simplePos x="0" y="0"/>
                <wp:positionH relativeFrom="column">
                  <wp:posOffset>-153860</wp:posOffset>
                </wp:positionH>
                <wp:positionV relativeFrom="paragraph">
                  <wp:posOffset>133845</wp:posOffset>
                </wp:positionV>
                <wp:extent cx="5662468" cy="2185060"/>
                <wp:effectExtent l="0" t="0" r="14605" b="5715"/>
                <wp:wrapNone/>
                <wp:docPr id="9" name="Cuadro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2468" cy="2185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CE7DEF" w14:textId="5E80FA7C" w:rsidR="00666DB5" w:rsidRPr="008303A3" w:rsidRDefault="00666DB5" w:rsidP="00457E30">
                            <w:pPr>
                              <w:pStyle w:val="Prrafodelista"/>
                              <w:spacing w:after="0" w:line="240" w:lineRule="auto"/>
                              <w:ind w:left="357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</w:pPr>
                            <w:r w:rsidRPr="008303A3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  <w:t>Metodología del proceso de producción</w:t>
                            </w:r>
                          </w:p>
                          <w:p w14:paraId="177267BE" w14:textId="7D1BE288" w:rsidR="00666DB5" w:rsidRPr="00831DCC" w:rsidRDefault="00666DB5" w:rsidP="000F0D4B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DB4E4" id="Cuadro de texto 9" o:spid="_x0000_s1030" type="#_x0000_t202" style="position:absolute;margin-left:-12.1pt;margin-top:10.55pt;width:445.85pt;height:172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" filled="f" stroked="f" strokeweight=".5pt">
                <v:textbox inset="0,0,0,0">
                  <w:txbxContent>
                    <w:p w14:paraId="31CE7DEF" w14:textId="5E80FA7C" w:rsidR="00666DB5" w:rsidRPr="008303A3" w:rsidRDefault="00666DB5" w:rsidP="00457E30">
                      <w:pPr>
                        <w:pStyle w:val="Prrafodelista"/>
                        <w:spacing w:after="0" w:line="240" w:lineRule="auto"/>
                        <w:ind w:left="357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</w:pPr>
                      <w:r w:rsidRPr="008303A3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  <w:t>Metodología del proceso de producción</w:t>
                      </w:r>
                    </w:p>
                    <w:p w14:paraId="177267BE" w14:textId="7D1BE288" w:rsidR="00666DB5" w:rsidRPr="00831DCC" w:rsidRDefault="00666DB5" w:rsidP="000F0D4B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2D92A35" w14:textId="6034EB73" w:rsidR="0007659A" w:rsidRDefault="0007659A"/>
    <w:p w14:paraId="69397D75" w14:textId="488871E2" w:rsidR="0007659A" w:rsidRDefault="0007659A"/>
    <w:p w14:paraId="4ED30A53" w14:textId="113FE70D" w:rsidR="0007659A" w:rsidRDefault="0007659A"/>
    <w:p w14:paraId="5B8F897B" w14:textId="4D54691C" w:rsidR="0007659A" w:rsidRDefault="0007659A"/>
    <w:p w14:paraId="2D789A2E" w14:textId="06BFA4B7" w:rsidR="0007659A" w:rsidRDefault="0007659A"/>
    <w:p w14:paraId="011EB755" w14:textId="126BE9DC" w:rsidR="0007659A" w:rsidRDefault="0007659A"/>
    <w:p w14:paraId="50F75651" w14:textId="0917657B" w:rsidR="0007659A" w:rsidRDefault="0007659A"/>
    <w:p w14:paraId="01EBE483" w14:textId="3843FFD2" w:rsidR="0007659A" w:rsidRDefault="0007659A"/>
    <w:p w14:paraId="085DBE33" w14:textId="5DD76C26" w:rsidR="0007659A" w:rsidRDefault="0007659A"/>
    <w:p w14:paraId="7DC61086" w14:textId="5A25F084" w:rsidR="000F0D4B" w:rsidRDefault="000F0D4B">
      <w:r>
        <w:rPr>
          <w:noProof/>
          <w:lang w:eastAsia="es-EC"/>
        </w:rPr>
        <w:drawing>
          <wp:anchor distT="0" distB="0" distL="114300" distR="114300" simplePos="0" relativeHeight="251674624" behindDoc="1" locked="0" layoutInCell="1" allowOverlap="1" wp14:anchorId="21C457B9" wp14:editId="287AA3B2">
            <wp:simplePos x="0" y="0"/>
            <wp:positionH relativeFrom="margin">
              <wp:posOffset>-1076903</wp:posOffset>
            </wp:positionH>
            <wp:positionV relativeFrom="margin">
              <wp:posOffset>-892753</wp:posOffset>
            </wp:positionV>
            <wp:extent cx="7550650" cy="10685122"/>
            <wp:effectExtent l="0" t="0" r="635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650" cy="106851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222D45" w14:textId="387EC553" w:rsidR="0007659A" w:rsidRDefault="000F0D4B">
      <w:r>
        <w:br w:type="page"/>
      </w:r>
    </w:p>
    <w:p w14:paraId="31F9354F" w14:textId="18A8FC7F" w:rsidR="00457E30" w:rsidRPr="00162011" w:rsidRDefault="00457E30" w:rsidP="00162011">
      <w:pPr>
        <w:pStyle w:val="Ttulo3"/>
        <w:ind w:left="567" w:hanging="207"/>
        <w:jc w:val="center"/>
        <w:rPr>
          <w:color w:val="595959" w:themeColor="text1" w:themeTint="A6"/>
          <w:sz w:val="40"/>
        </w:rPr>
      </w:pPr>
      <w:bookmarkStart w:id="15" w:name="_Toc155793850"/>
      <w:bookmarkStart w:id="16" w:name="_Toc155867179"/>
      <w:r w:rsidRPr="00162011">
        <w:rPr>
          <w:color w:val="595959" w:themeColor="text1" w:themeTint="A6"/>
          <w:sz w:val="40"/>
        </w:rPr>
        <w:lastRenderedPageBreak/>
        <w:t>Prólogo</w:t>
      </w:r>
      <w:bookmarkEnd w:id="15"/>
      <w:bookmarkEnd w:id="16"/>
      <w:r w:rsidRPr="00162011">
        <w:rPr>
          <w:color w:val="595959" w:themeColor="text1" w:themeTint="A6"/>
          <w:sz w:val="40"/>
        </w:rPr>
        <w:t xml:space="preserve"> </w:t>
      </w:r>
    </w:p>
    <w:p w14:paraId="5D178BD0" w14:textId="4A88A4A0" w:rsidR="00162011" w:rsidRPr="00162011" w:rsidRDefault="00162011" w:rsidP="00162011">
      <w:pPr>
        <w:spacing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162011">
        <w:rPr>
          <w:rFonts w:ascii="Century Gothic" w:hAnsi="Century Gothic"/>
          <w:color w:val="595959" w:themeColor="text1" w:themeTint="A6"/>
          <w:sz w:val="21"/>
          <w:szCs w:val="21"/>
        </w:rPr>
        <w:t>&lt;&lt;Breve preámbulo al documento, donde se detallan las motivaciones, aspectos relevantes y agradecimientos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, siga las especificaciones de la pág. 17</w:t>
      </w:r>
      <w:r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162011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0E752C18" w14:textId="402950A9" w:rsidR="0007659A" w:rsidRDefault="0007659A"/>
    <w:p w14:paraId="0C08493A" w14:textId="34EDE3C7" w:rsidR="0007659A" w:rsidRDefault="0007659A"/>
    <w:p w14:paraId="5B6C7388" w14:textId="3C407290" w:rsidR="00457E30" w:rsidRDefault="00457E30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2C5DAC54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20A8DA39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08C89008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114A35C9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66FE204E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778059E4" w14:textId="77777777" w:rsidR="005D76F7" w:rsidRDefault="005D76F7" w:rsidP="005B5BEB">
      <w:pPr>
        <w:jc w:val="center"/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541BE95A" w14:textId="77777777" w:rsidR="00457E30" w:rsidRPr="00162011" w:rsidRDefault="00457E30" w:rsidP="00162011">
      <w:pPr>
        <w:pStyle w:val="Ttulo3"/>
        <w:ind w:left="567" w:hanging="207"/>
        <w:jc w:val="center"/>
        <w:rPr>
          <w:color w:val="595959" w:themeColor="text1" w:themeTint="A6"/>
          <w:sz w:val="40"/>
        </w:rPr>
      </w:pPr>
      <w:bookmarkStart w:id="17" w:name="_Toc155793851"/>
      <w:bookmarkStart w:id="18" w:name="_Toc155867180"/>
      <w:r w:rsidRPr="00162011">
        <w:rPr>
          <w:color w:val="595959" w:themeColor="text1" w:themeTint="A6"/>
          <w:sz w:val="40"/>
        </w:rPr>
        <w:t>Resumen ejecutivo</w:t>
      </w:r>
      <w:bookmarkEnd w:id="17"/>
      <w:bookmarkEnd w:id="18"/>
    </w:p>
    <w:p w14:paraId="34EFA72E" w14:textId="6517F9F2" w:rsidR="00162011" w:rsidRPr="00162011" w:rsidRDefault="00162011" w:rsidP="00162011">
      <w:pPr>
        <w:spacing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162011">
        <w:rPr>
          <w:rFonts w:ascii="Century Gothic" w:hAnsi="Century Gothic"/>
          <w:color w:val="595959" w:themeColor="text1" w:themeTint="A6"/>
          <w:sz w:val="21"/>
          <w:szCs w:val="21"/>
        </w:rPr>
        <w:t>&lt;&lt;Síntesis del proceso de producción de la operación estadística, incluido aspectos específicos de importancia para el usuario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, siga las especificaciones de</w:t>
      </w:r>
      <w:r w:rsidRPr="00162011">
        <w:rPr>
          <w:rFonts w:ascii="Century Gothic" w:hAnsi="Century Gothic"/>
          <w:color w:val="595959" w:themeColor="text1" w:themeTint="A6"/>
          <w:sz w:val="21"/>
          <w:szCs w:val="21"/>
        </w:rPr>
        <w:t xml:space="preserve"> </w:t>
      </w:r>
      <w:r>
        <w:rPr>
          <w:rFonts w:ascii="Century Gothic" w:hAnsi="Century Gothic"/>
          <w:color w:val="595959" w:themeColor="text1" w:themeTint="A6"/>
          <w:sz w:val="21"/>
          <w:szCs w:val="21"/>
        </w:rPr>
        <w:t>la pág. 17</w:t>
      </w:r>
      <w:r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162011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59B2F970" w14:textId="77777777" w:rsidR="00457E30" w:rsidRDefault="00457E30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42182BC2" w14:textId="77777777" w:rsidR="00457E30" w:rsidRDefault="00457E30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0CF335D0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69642402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41C64A73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6F2302EE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2D34468B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711E6475" w14:textId="77777777" w:rsidR="00180A54" w:rsidRDefault="00180A54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3600D597" w14:textId="77777777" w:rsidR="00180A54" w:rsidRDefault="00457E30" w:rsidP="00162011">
      <w:pPr>
        <w:pStyle w:val="Ttulo3"/>
        <w:ind w:left="567" w:hanging="207"/>
        <w:jc w:val="center"/>
        <w:rPr>
          <w:color w:val="595959" w:themeColor="text1" w:themeTint="A6"/>
          <w:sz w:val="40"/>
        </w:rPr>
      </w:pPr>
      <w:bookmarkStart w:id="19" w:name="_Toc134781807"/>
      <w:bookmarkStart w:id="20" w:name="_Toc155793852"/>
      <w:bookmarkStart w:id="21" w:name="_Toc155867181"/>
      <w:r w:rsidRPr="00162011">
        <w:rPr>
          <w:color w:val="595959" w:themeColor="text1" w:themeTint="A6"/>
          <w:sz w:val="40"/>
        </w:rPr>
        <w:lastRenderedPageBreak/>
        <w:t>Introducción</w:t>
      </w:r>
      <w:bookmarkEnd w:id="19"/>
      <w:bookmarkEnd w:id="20"/>
      <w:bookmarkEnd w:id="21"/>
      <w:r w:rsidRPr="00162011">
        <w:rPr>
          <w:color w:val="595959" w:themeColor="text1" w:themeTint="A6"/>
          <w:sz w:val="40"/>
        </w:rPr>
        <w:t xml:space="preserve"> </w:t>
      </w:r>
    </w:p>
    <w:p w14:paraId="67841581" w14:textId="1EB1F203" w:rsidR="00180A54" w:rsidRPr="005D76F7" w:rsidRDefault="00180A54" w:rsidP="00180A54">
      <w:pPr>
        <w:spacing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&lt;&lt;Descripción del contexto temático, marco legal que ampara la ejecución de la operación estadística, objetivo general, descripción técnica, estudios anteriores, pr</w:t>
      </w:r>
      <w:r w:rsid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incipales hitos, modificaciones, </w:t>
      </w: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mejoras relevantes</w:t>
      </w:r>
      <w:r w:rsidR="005D76F7">
        <w:rPr>
          <w:rFonts w:ascii="Century Gothic" w:hAnsi="Century Gothic"/>
          <w:color w:val="595959" w:themeColor="text1" w:themeTint="A6"/>
          <w:sz w:val="21"/>
          <w:szCs w:val="21"/>
        </w:rPr>
        <w:t>,</w:t>
      </w: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 </w:t>
      </w:r>
      <w:r w:rsidR="005D76F7">
        <w:rPr>
          <w:rFonts w:ascii="Century Gothic" w:hAnsi="Century Gothic"/>
          <w:color w:val="595959" w:themeColor="text1" w:themeTint="A6"/>
          <w:sz w:val="21"/>
          <w:szCs w:val="21"/>
        </w:rPr>
        <w:t>y demás especificaciones de</w:t>
      </w:r>
      <w:r w:rsidR="005D76F7" w:rsidRPr="00162011">
        <w:rPr>
          <w:rFonts w:ascii="Century Gothic" w:hAnsi="Century Gothic"/>
          <w:color w:val="595959" w:themeColor="text1" w:themeTint="A6"/>
          <w:sz w:val="21"/>
          <w:szCs w:val="21"/>
        </w:rPr>
        <w:t xml:space="preserve"> </w:t>
      </w:r>
      <w:r w:rsidR="005D76F7">
        <w:rPr>
          <w:rFonts w:ascii="Century Gothic" w:hAnsi="Century Gothic"/>
          <w:color w:val="595959" w:themeColor="text1" w:themeTint="A6"/>
          <w:sz w:val="21"/>
          <w:szCs w:val="21"/>
        </w:rPr>
        <w:t>la pág. 18</w:t>
      </w:r>
      <w:r w:rsidR="005D76F7"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="005D76F7"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5139E295" w14:textId="77777777" w:rsidR="00180A54" w:rsidRPr="005D76F7" w:rsidRDefault="00180A54" w:rsidP="00180A54">
      <w:pPr>
        <w:spacing w:line="276" w:lineRule="auto"/>
        <w:jc w:val="both"/>
        <w:rPr>
          <w:color w:val="595959" w:themeColor="text1" w:themeTint="A6"/>
          <w:sz w:val="21"/>
          <w:szCs w:val="21"/>
        </w:rPr>
      </w:pPr>
    </w:p>
    <w:p w14:paraId="34B65D79" w14:textId="61AE82F7" w:rsidR="00180A54" w:rsidRPr="005D76F7" w:rsidRDefault="00180A54" w:rsidP="00180A54">
      <w:pPr>
        <w:spacing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&lt;&lt;Todas las operaciones estadísticas deberán incluir la siguiente descripción para explicar al usuario la vinculación entre la estructura del Modelo de Producción Estadística y el Manual para documentar la metodología de la operación estadística</w:t>
      </w:r>
      <w:r w:rsid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, para el caso de índices considerar el consejo de la pág. 18 del </w:t>
      </w:r>
      <w:r w:rsidR="005D76F7"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532CC1A6" w14:textId="77777777" w:rsidR="00180A54" w:rsidRPr="005D76F7" w:rsidRDefault="00180A54" w:rsidP="00180A54">
      <w:pPr>
        <w:spacing w:line="276" w:lineRule="auto"/>
        <w:rPr>
          <w:rFonts w:ascii="Century Gothic" w:hAnsi="Century Gothic"/>
          <w:color w:val="595959" w:themeColor="text1" w:themeTint="A6"/>
          <w:sz w:val="21"/>
          <w:szCs w:val="21"/>
        </w:rPr>
      </w:pPr>
    </w:p>
    <w:p w14:paraId="1EF871B7" w14:textId="77777777" w:rsidR="005D76F7" w:rsidRDefault="005D76F7" w:rsidP="00180A54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>
        <w:rPr>
          <w:rFonts w:ascii="Century Gothic" w:hAnsi="Century Gothic"/>
          <w:color w:val="595959" w:themeColor="text1" w:themeTint="A6"/>
          <w:sz w:val="21"/>
          <w:szCs w:val="21"/>
        </w:rPr>
        <w:t>…</w:t>
      </w:r>
    </w:p>
    <w:p w14:paraId="770DDD36" w14:textId="309FD5F8" w:rsidR="00180A54" w:rsidRPr="005D76F7" w:rsidRDefault="00180A54" w:rsidP="00180A54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La operación estadística se genera considerando las fases y procesos establecidos en el Modelo de Producción Estadística, mientras que el manual metodológico por sus características muestra aspectos técnicos y metodológicos relevantes, razón por la cual, se estructura de modo que el usuario comprenda el proceso para generar una operación estadística. </w:t>
      </w:r>
    </w:p>
    <w:p w14:paraId="69EC4DA3" w14:textId="77777777" w:rsidR="00180A54" w:rsidRPr="005D76F7" w:rsidRDefault="00180A54" w:rsidP="00180A54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El documento se compone de las siguientes secciones. Primero, se presentan los elementos para planificar y conceptualizar la operación estadística, en donde, se detalla la relevancia, las necesidades y usos de la información que se desea producir. Además, se indica el marco normativo que sustenta su producción y los referentes internacionales. </w:t>
      </w:r>
    </w:p>
    <w:p w14:paraId="296B4B25" w14:textId="77777777" w:rsidR="00180A54" w:rsidRPr="005D76F7" w:rsidRDefault="00180A54" w:rsidP="00180A54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En la segunda sección se describe la construcción del marco muestral y el diseño de la muestra para el desarrollo de la operación estadística. </w:t>
      </w:r>
    </w:p>
    <w:p w14:paraId="142E979F" w14:textId="77777777" w:rsidR="00180A54" w:rsidRPr="005D76F7" w:rsidRDefault="00180A54" w:rsidP="00180A54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En la tercera sección se detalla la metodología de recolección o recopilación que incluye la planificación, los instrumentos de recolección o recopilación y las estrategias de monitoreo. La cuarta sección describe la ejecución de la fase de procesamiento que incluye los resultados estadísticos generados. </w:t>
      </w:r>
    </w:p>
    <w:p w14:paraId="6743A8CB" w14:textId="77777777" w:rsidR="00874D75" w:rsidRDefault="00180A54" w:rsidP="005D76F7">
      <w:pPr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5D76F7">
        <w:rPr>
          <w:rFonts w:ascii="Century Gothic" w:hAnsi="Century Gothic"/>
          <w:color w:val="595959" w:themeColor="text1" w:themeTint="A6"/>
          <w:sz w:val="21"/>
          <w:szCs w:val="21"/>
        </w:rPr>
        <w:t>Finalmente, en la quinta sección se presenta el análisis y difusión, donde se explican los procedimientos aplicados para validar y contrastar los resultados estadísticos, control</w:t>
      </w:r>
      <w:r w:rsidR="005D76F7" w:rsidRPr="005D76F7">
        <w:rPr>
          <w:rFonts w:ascii="Century Gothic" w:hAnsi="Century Gothic"/>
          <w:color w:val="595959" w:themeColor="text1" w:themeTint="A6"/>
          <w:sz w:val="21"/>
          <w:szCs w:val="21"/>
        </w:rPr>
        <w:t xml:space="preserve"> de difusión.</w:t>
      </w:r>
    </w:p>
    <w:p w14:paraId="645D383F" w14:textId="040B0D3A" w:rsidR="00874D75" w:rsidRDefault="00874D75" w:rsidP="005D76F7">
      <w:pPr>
        <w:jc w:val="both"/>
        <w:rPr>
          <w:bCs/>
          <w:color w:val="505A64"/>
          <w:sz w:val="52"/>
          <w:szCs w:val="52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9D7D8EB" wp14:editId="2910149A">
                <wp:simplePos x="0" y="0"/>
                <wp:positionH relativeFrom="column">
                  <wp:posOffset>3230</wp:posOffset>
                </wp:positionH>
                <wp:positionV relativeFrom="paragraph">
                  <wp:posOffset>536299</wp:posOffset>
                </wp:positionV>
                <wp:extent cx="5346700" cy="775252"/>
                <wp:effectExtent l="0" t="0" r="6350" b="6350"/>
                <wp:wrapNone/>
                <wp:docPr id="15" name="Rectángulo redondead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775252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20240E" w14:textId="134688A8" w:rsidR="00666DB5" w:rsidRPr="00874D75" w:rsidRDefault="00666DB5" w:rsidP="00874D75">
                            <w:pPr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</w:pPr>
                            <w:r w:rsidRPr="00874D75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874D75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874D75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La segunda sección se deberá incluir solo en el caso de operaciones estadísticas que requirieron la implementación de un proceso de muestreo probabilístico o no probabilístico, de lo contrario se continuará con la siguiente sección.</w:t>
                            </w:r>
                            <w:r w:rsid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En el caso de cálculo de índices se describirá la segunda sección como corresponda.</w:t>
                            </w:r>
                          </w:p>
                          <w:p w14:paraId="141419A9" w14:textId="77777777" w:rsidR="00666DB5" w:rsidRPr="006624D0" w:rsidRDefault="00666DB5" w:rsidP="00874D75">
                            <w:pPr>
                              <w:jc w:val="both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D7D8EB" id="Rectángulo redondeado 15" o:spid="_x0000_s1031" style="position:absolute;left:0;text-align:left;margin-left:.25pt;margin-top:42.25pt;width:421pt;height:61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" fillcolor="#cadffb" stroked="f" strokeweight="1pt">
                <v:stroke joinstyle="miter"/>
                <v:textbox>
                  <w:txbxContent>
                    <w:p w14:paraId="4820240E" w14:textId="134688A8" w:rsidR="00666DB5" w:rsidRPr="00874D75" w:rsidRDefault="00666DB5" w:rsidP="00874D75">
                      <w:pPr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</w:pPr>
                      <w:r w:rsidRPr="00874D75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874D75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874D75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La segunda sección se deberá incluir solo en el caso de operaciones estadísticas que requirieron la implementación de un proceso de muestreo probabilístico o no probabilístico, de lo contrario se continuará con la siguiente sección.</w:t>
                      </w:r>
                      <w:r w:rsid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En el caso de cálculo de índices se describirá la segunda sección como corresponda.</w:t>
                      </w:r>
                    </w:p>
                    <w:p w14:paraId="141419A9" w14:textId="77777777" w:rsidR="00666DB5" w:rsidRPr="006624D0" w:rsidRDefault="00666DB5" w:rsidP="00874D75">
                      <w:pPr>
                        <w:jc w:val="both"/>
                        <w:rPr>
                          <w:sz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57E30">
        <w:rPr>
          <w:bCs/>
          <w:color w:val="505A64"/>
          <w:sz w:val="52"/>
          <w:szCs w:val="52"/>
        </w:rPr>
        <w:br w:type="page"/>
      </w:r>
    </w:p>
    <w:p w14:paraId="594925FC" w14:textId="77777777" w:rsidR="00874D75" w:rsidRPr="00874D75" w:rsidRDefault="00874D75" w:rsidP="00874D75">
      <w:pPr>
        <w:pStyle w:val="Ttulo3"/>
        <w:ind w:left="567" w:hanging="207"/>
        <w:jc w:val="center"/>
        <w:rPr>
          <w:color w:val="595959" w:themeColor="text1" w:themeTint="A6"/>
          <w:sz w:val="40"/>
        </w:rPr>
      </w:pPr>
      <w:bookmarkStart w:id="22" w:name="_Toc155793853"/>
      <w:bookmarkStart w:id="23" w:name="_Toc155867182"/>
      <w:r w:rsidRPr="00874D75">
        <w:rPr>
          <w:color w:val="595959" w:themeColor="text1" w:themeTint="A6"/>
          <w:sz w:val="40"/>
        </w:rPr>
        <w:lastRenderedPageBreak/>
        <w:t>Antecedentes</w:t>
      </w:r>
      <w:bookmarkEnd w:id="22"/>
      <w:bookmarkEnd w:id="23"/>
      <w:r w:rsidRPr="00874D75">
        <w:rPr>
          <w:color w:val="595959" w:themeColor="text1" w:themeTint="A6"/>
          <w:sz w:val="40"/>
        </w:rPr>
        <w:t xml:space="preserve"> </w:t>
      </w:r>
    </w:p>
    <w:p w14:paraId="37072E08" w14:textId="18145D8C" w:rsidR="00874D75" w:rsidRPr="00874D75" w:rsidRDefault="00874D75" w:rsidP="00874D75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21"/>
          <w:szCs w:val="21"/>
          <w:lang w:eastAsia="es-EC"/>
        </w:rPr>
      </w:pPr>
      <w:r w:rsidRPr="00874D75">
        <w:rPr>
          <w:rFonts w:ascii="Century Gothic" w:eastAsia="Times New Roman" w:hAnsi="Century Gothic" w:cs="Arial"/>
          <w:color w:val="595959" w:themeColor="text1" w:themeTint="A6"/>
          <w:sz w:val="21"/>
          <w:szCs w:val="21"/>
          <w:lang w:eastAsia="es-EC"/>
        </w:rPr>
        <w:t>&lt;&lt;Descripción de todos los trabajos previos sobre el tema de estudio que aportan información relevante para la producción de la operación estadística</w:t>
      </w:r>
      <w:r w:rsidR="008D5DE8">
        <w:rPr>
          <w:rFonts w:ascii="Century Gothic" w:eastAsia="Times New Roman" w:hAnsi="Century Gothic" w:cs="Arial"/>
          <w:color w:val="595959" w:themeColor="text1" w:themeTint="A6"/>
          <w:sz w:val="21"/>
          <w:szCs w:val="21"/>
          <w:lang w:eastAsia="es-EC"/>
        </w:rPr>
        <w:t xml:space="preserve">, siga las </w:t>
      </w:r>
      <w:r w:rsidR="008D5DE8">
        <w:rPr>
          <w:rFonts w:ascii="Century Gothic" w:hAnsi="Century Gothic"/>
          <w:color w:val="595959" w:themeColor="text1" w:themeTint="A6"/>
          <w:sz w:val="21"/>
          <w:szCs w:val="21"/>
        </w:rPr>
        <w:t>especificaciones de</w:t>
      </w:r>
      <w:r w:rsidR="008D5DE8" w:rsidRPr="00162011">
        <w:rPr>
          <w:rFonts w:ascii="Century Gothic" w:hAnsi="Century Gothic"/>
          <w:color w:val="595959" w:themeColor="text1" w:themeTint="A6"/>
          <w:sz w:val="21"/>
          <w:szCs w:val="21"/>
        </w:rPr>
        <w:t xml:space="preserve"> </w:t>
      </w:r>
      <w:r w:rsidR="008D5DE8">
        <w:rPr>
          <w:rFonts w:ascii="Century Gothic" w:hAnsi="Century Gothic"/>
          <w:color w:val="595959" w:themeColor="text1" w:themeTint="A6"/>
          <w:sz w:val="21"/>
          <w:szCs w:val="21"/>
        </w:rPr>
        <w:t>la pág. 19</w:t>
      </w:r>
      <w:r w:rsidR="008D5DE8" w:rsidRPr="00E0586D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="008D5DE8" w:rsidRPr="00E0586D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</w:t>
      </w:r>
      <w:r w:rsidR="008D5DE8">
        <w:rPr>
          <w:rFonts w:ascii="Century Gothic" w:eastAsia="Times New Roman" w:hAnsi="Century Gothic" w:cs="Arial"/>
          <w:color w:val="595959" w:themeColor="text1" w:themeTint="A6"/>
          <w:sz w:val="21"/>
          <w:szCs w:val="21"/>
          <w:lang w:eastAsia="es-EC"/>
        </w:rPr>
        <w:t>”</w:t>
      </w:r>
      <w:r w:rsidRPr="00874D75">
        <w:rPr>
          <w:rFonts w:ascii="Century Gothic" w:eastAsia="Times New Roman" w:hAnsi="Century Gothic" w:cs="Arial"/>
          <w:color w:val="595959" w:themeColor="text1" w:themeTint="A6"/>
          <w:sz w:val="21"/>
          <w:szCs w:val="21"/>
          <w:lang w:eastAsia="es-EC"/>
        </w:rPr>
        <w:t>&gt;&gt;</w:t>
      </w:r>
    </w:p>
    <w:p w14:paraId="55BC84D3" w14:textId="7437B874" w:rsidR="00457E30" w:rsidRDefault="00457E30" w:rsidP="005B5BEB">
      <w:pPr>
        <w:jc w:val="center"/>
        <w:rPr>
          <w:rFonts w:ascii="Century Gothic" w:hAnsi="Century Gothic"/>
          <w:color w:val="3DBEC0"/>
          <w:sz w:val="44"/>
          <w:szCs w:val="44"/>
        </w:rPr>
      </w:pPr>
    </w:p>
    <w:p w14:paraId="18AC248B" w14:textId="6799CBB7" w:rsidR="00BC517C" w:rsidRDefault="00457E30">
      <w:pPr>
        <w:rPr>
          <w:rFonts w:ascii="Century Gothic" w:hAnsi="Century Gothic"/>
          <w:color w:val="3DBEC0"/>
          <w:sz w:val="44"/>
          <w:szCs w:val="44"/>
        </w:rPr>
      </w:pPr>
      <w:r>
        <w:rPr>
          <w:rFonts w:ascii="Century Gothic" w:hAnsi="Century Gothic"/>
          <w:color w:val="3DBEC0"/>
          <w:sz w:val="44"/>
          <w:szCs w:val="44"/>
        </w:rPr>
        <w:br w:type="page"/>
      </w:r>
    </w:p>
    <w:p w14:paraId="159416F9" w14:textId="42541D8A" w:rsidR="00BC517C" w:rsidRPr="00BC517C" w:rsidRDefault="00BC517C" w:rsidP="00BC517C">
      <w:pPr>
        <w:pStyle w:val="Ttulo3"/>
        <w:numPr>
          <w:ilvl w:val="0"/>
          <w:numId w:val="4"/>
        </w:numPr>
        <w:rPr>
          <w:color w:val="595959" w:themeColor="text1" w:themeTint="A6"/>
          <w:sz w:val="40"/>
        </w:rPr>
      </w:pPr>
      <w:bookmarkStart w:id="24" w:name="_Toc126657974"/>
      <w:bookmarkStart w:id="25" w:name="_Toc148617325"/>
      <w:bookmarkStart w:id="26" w:name="_Toc155867183"/>
      <w:r w:rsidRPr="00BC517C">
        <w:rPr>
          <w:color w:val="595959" w:themeColor="text1" w:themeTint="A6"/>
          <w:sz w:val="40"/>
        </w:rPr>
        <w:lastRenderedPageBreak/>
        <w:t>Planificación y conceptualización</w:t>
      </w:r>
      <w:bookmarkEnd w:id="24"/>
      <w:bookmarkEnd w:id="25"/>
      <w:bookmarkEnd w:id="26"/>
    </w:p>
    <w:p w14:paraId="6D420D78" w14:textId="76F37CD4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general del contenido de esta sección, véase el ejemplo de la pág.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20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BC517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estadística”&gt;&gt;</w:t>
      </w:r>
    </w:p>
    <w:p w14:paraId="1A0BAB95" w14:textId="0391D05B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rPr>
          <w:rFonts w:eastAsiaTheme="minorHAnsi" w:cstheme="minorBidi"/>
          <w:b w:val="0"/>
          <w:color w:val="505A64"/>
          <w:sz w:val="28"/>
          <w:szCs w:val="44"/>
        </w:rPr>
      </w:pPr>
      <w:bookmarkStart w:id="27" w:name="_Toc126657975"/>
      <w:bookmarkStart w:id="28" w:name="_Toc148617326"/>
      <w:bookmarkStart w:id="29" w:name="_Toc155867184"/>
      <w:r w:rsidRPr="00BC517C">
        <w:rPr>
          <w:rFonts w:eastAsiaTheme="minorHAnsi" w:cstheme="minorBidi"/>
          <w:b w:val="0"/>
          <w:color w:val="505A64"/>
          <w:sz w:val="28"/>
          <w:szCs w:val="44"/>
        </w:rPr>
        <w:t>Necesidad y utilidad de la información</w:t>
      </w:r>
      <w:bookmarkEnd w:id="27"/>
      <w:bookmarkEnd w:id="28"/>
      <w:bookmarkEnd w:id="29"/>
      <w:r w:rsidRPr="00BC517C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4CC237B0" w14:textId="414802AD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la relevancia de la operación estadística, las necesidades de información que satisface y el uso potencial de la información producida, véase el ejemplo de la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20 - 22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BC517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&gt;&gt; </w:t>
      </w:r>
    </w:p>
    <w:p w14:paraId="51DF3C7E" w14:textId="77777777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rPr>
          <w:rFonts w:eastAsiaTheme="minorHAnsi" w:cstheme="minorBidi"/>
          <w:b w:val="0"/>
          <w:color w:val="505A64"/>
          <w:sz w:val="28"/>
          <w:szCs w:val="44"/>
        </w:rPr>
      </w:pPr>
      <w:bookmarkStart w:id="30" w:name="_Toc126657976"/>
      <w:bookmarkStart w:id="31" w:name="_Toc148617327"/>
      <w:bookmarkStart w:id="32" w:name="_Toc155867185"/>
      <w:r w:rsidRPr="00BC517C">
        <w:rPr>
          <w:rFonts w:eastAsiaTheme="minorHAnsi" w:cstheme="minorBidi"/>
          <w:b w:val="0"/>
          <w:color w:val="505A64"/>
          <w:sz w:val="28"/>
          <w:szCs w:val="44"/>
        </w:rPr>
        <w:t>Marco normativo</w:t>
      </w:r>
      <w:bookmarkEnd w:id="30"/>
      <w:bookmarkEnd w:id="31"/>
      <w:bookmarkEnd w:id="32"/>
    </w:p>
    <w:p w14:paraId="7C209AA4" w14:textId="1A6554F3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marco normativo o legal que ampara la ejecución y continuidad de la operación estadística. Para operaciones estadísticas basadas en registros administrativos, deberá incluirse los acuerdos o convenios que fueron necesarios para la transferencia de la información, véa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n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se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los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ejemplo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 la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22 - 23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BC517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09D982DD" w14:textId="77777777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33" w:name="_Toc126657977"/>
      <w:bookmarkStart w:id="34" w:name="_Toc148617328"/>
      <w:bookmarkStart w:id="35" w:name="_Toc155867186"/>
      <w:r w:rsidRPr="00BC517C">
        <w:rPr>
          <w:rFonts w:eastAsiaTheme="minorHAnsi" w:cstheme="minorBidi"/>
          <w:b w:val="0"/>
          <w:color w:val="505A64"/>
          <w:sz w:val="28"/>
          <w:szCs w:val="44"/>
        </w:rPr>
        <w:t>Verificación y contraste de la disponibilidad de la información en fuentes oficiales</w:t>
      </w:r>
      <w:bookmarkEnd w:id="33"/>
      <w:bookmarkEnd w:id="34"/>
      <w:bookmarkEnd w:id="35"/>
    </w:p>
    <w:p w14:paraId="14E11D2C" w14:textId="53466064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las fuentes oficiales detalladas en el Programa Nacional de Estadística que se verificaron para contrastar la disponibilidad de la información frente a la operación estadística propuesta y el análisis previo realizado con el fin de garantizar que no exista una operación similar que responda a la misma necesidad de los usuarios. Incluir una descripción de las fuentes de información que se requieren para la validación/procesamiento de la operación estadística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véanse los ejemplos de las 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pág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23 - 24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BC517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B28E0C0" w14:textId="77777777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36" w:name="_Toc126657978"/>
      <w:bookmarkStart w:id="37" w:name="_Toc148617329"/>
      <w:bookmarkStart w:id="38" w:name="_Toc155867187"/>
      <w:r w:rsidRPr="00BC517C">
        <w:rPr>
          <w:rFonts w:eastAsiaTheme="minorHAnsi" w:cstheme="minorBidi"/>
          <w:b w:val="0"/>
          <w:color w:val="505A64"/>
          <w:sz w:val="28"/>
          <w:szCs w:val="44"/>
        </w:rPr>
        <w:t>Objetivos de la operación estadística</w:t>
      </w:r>
      <w:bookmarkEnd w:id="36"/>
      <w:bookmarkEnd w:id="37"/>
      <w:bookmarkEnd w:id="38"/>
    </w:p>
    <w:p w14:paraId="0A42EF55" w14:textId="1CD34BB0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objetivo general y específicos de la operación estadística</w:t>
      </w:r>
      <w:r w:rsidR="000F38A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la </w:t>
      </w:r>
      <w:r w:rsidR="000F38AB"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pág. </w:t>
      </w:r>
      <w:r w:rsidR="000F38A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24</w:t>
      </w:r>
      <w:r w:rsidR="000F38AB"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0F38AB" w:rsidRPr="00BC517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44E45197" w14:textId="77777777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39" w:name="_Toc126657979"/>
      <w:bookmarkStart w:id="40" w:name="_Toc148617330"/>
      <w:bookmarkStart w:id="41" w:name="_Toc155867188"/>
      <w:r w:rsidRPr="00BC517C">
        <w:rPr>
          <w:rFonts w:eastAsiaTheme="minorHAnsi" w:cstheme="minorBidi"/>
          <w:b w:val="0"/>
          <w:color w:val="505A64"/>
          <w:sz w:val="28"/>
          <w:szCs w:val="44"/>
        </w:rPr>
        <w:t>Marco conceptual</w:t>
      </w:r>
      <w:bookmarkEnd w:id="39"/>
      <w:bookmarkEnd w:id="40"/>
      <w:bookmarkEnd w:id="41"/>
    </w:p>
    <w:p w14:paraId="061AF32A" w14:textId="77777777" w:rsidR="00BC517C" w:rsidRP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BC517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los referentes y recomendaciones internacionales, clasificaciones y nomenclaturas que sustentan la producción de la operación estadística. Incluir los conceptos de las variables e indicadores considerados para la operación estadística&gt;&gt; </w:t>
      </w:r>
    </w:p>
    <w:p w14:paraId="52EF358C" w14:textId="3E4B0DD4" w:rsidR="00BC517C" w:rsidRPr="000F38AB" w:rsidRDefault="00BC517C" w:rsidP="000F38AB">
      <w:pPr>
        <w:pStyle w:val="Estilo1"/>
        <w:numPr>
          <w:ilvl w:val="2"/>
          <w:numId w:val="4"/>
        </w:numPr>
        <w:spacing w:before="240" w:line="276" w:lineRule="auto"/>
        <w:rPr>
          <w:rFonts w:eastAsia="Times New Roman" w:cs="Open Sans"/>
          <w:b w:val="0"/>
          <w:color w:val="505A64"/>
          <w:sz w:val="24"/>
          <w:szCs w:val="21"/>
          <w:lang w:eastAsia="es-ES_tradnl"/>
        </w:rPr>
      </w:pPr>
      <w:bookmarkStart w:id="42" w:name="_Toc126657980"/>
      <w:bookmarkStart w:id="43" w:name="_Toc148617331"/>
      <w:bookmarkStart w:id="44" w:name="_Toc155867189"/>
      <w:r w:rsidRPr="000F38AB">
        <w:rPr>
          <w:rFonts w:eastAsia="Times New Roman" w:cs="Open Sans"/>
          <w:b w:val="0"/>
          <w:color w:val="505A64"/>
          <w:sz w:val="24"/>
          <w:szCs w:val="21"/>
          <w:lang w:eastAsia="es-ES_tradnl"/>
        </w:rPr>
        <w:t>Referentes y recomendaciones internacionales</w:t>
      </w:r>
      <w:bookmarkEnd w:id="42"/>
      <w:bookmarkEnd w:id="43"/>
      <w:bookmarkEnd w:id="44"/>
    </w:p>
    <w:p w14:paraId="3DE62AE7" w14:textId="7121AFC4" w:rsidR="00BC517C" w:rsidRPr="007E5D08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los principales organismos internacionales que regulan o llevan procesos similares al de la temática de la operación estadística, puntualizando las 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lastRenderedPageBreak/>
        <w:t xml:space="preserve">principales recomendaciones o lineamientos que </w:t>
      </w:r>
      <w:r w:rsid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incorpora a operación estadística, 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véase el ejemplo de la pág. </w:t>
      </w:r>
      <w:r w:rsid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25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7E5D08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4208C11A" w14:textId="77777777" w:rsidR="00BC517C" w:rsidRPr="000F38AB" w:rsidRDefault="00BC517C" w:rsidP="000F38AB">
      <w:pPr>
        <w:pStyle w:val="Estilo1"/>
        <w:numPr>
          <w:ilvl w:val="2"/>
          <w:numId w:val="4"/>
        </w:numPr>
        <w:spacing w:before="240" w:line="276" w:lineRule="auto"/>
        <w:rPr>
          <w:rFonts w:eastAsia="Times New Roman" w:cs="Open Sans"/>
          <w:b w:val="0"/>
          <w:color w:val="505A64"/>
          <w:sz w:val="24"/>
          <w:szCs w:val="21"/>
          <w:lang w:eastAsia="es-ES_tradnl"/>
        </w:rPr>
      </w:pPr>
      <w:bookmarkStart w:id="45" w:name="_Toc126657981"/>
      <w:bookmarkStart w:id="46" w:name="_Toc148617332"/>
      <w:bookmarkStart w:id="47" w:name="_Toc155867190"/>
      <w:r w:rsidRPr="000F38AB">
        <w:rPr>
          <w:rFonts w:eastAsia="Times New Roman" w:cs="Open Sans"/>
          <w:b w:val="0"/>
          <w:color w:val="505A64"/>
          <w:sz w:val="24"/>
          <w:szCs w:val="21"/>
          <w:lang w:eastAsia="es-ES_tradnl"/>
        </w:rPr>
        <w:t>Clasificaciones</w:t>
      </w:r>
      <w:bookmarkEnd w:id="45"/>
      <w:r w:rsidRPr="000F38AB">
        <w:rPr>
          <w:rFonts w:eastAsia="Times New Roman" w:cs="Open Sans"/>
          <w:b w:val="0"/>
          <w:color w:val="505A64"/>
          <w:sz w:val="24"/>
          <w:szCs w:val="21"/>
          <w:lang w:eastAsia="es-ES_tradnl"/>
        </w:rPr>
        <w:t xml:space="preserve"> y nomenclaturas</w:t>
      </w:r>
      <w:bookmarkEnd w:id="46"/>
      <w:bookmarkEnd w:id="47"/>
    </w:p>
    <w:p w14:paraId="64E4CC79" w14:textId="43F5B302" w:rsidR="00BC517C" w:rsidRPr="007E5D08" w:rsidRDefault="00BC517C" w:rsidP="007E5D08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las clasificaciones y nomenclaturas utilizadas </w:t>
      </w:r>
      <w:r w:rsid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en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la operación estadística, véase el ejemplo de la pág. </w:t>
      </w:r>
      <w:r w:rsid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26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3885297B" w14:textId="77777777" w:rsidR="00BC517C" w:rsidRPr="00BC517C" w:rsidRDefault="00BC517C" w:rsidP="00BC517C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48" w:name="_Toc126657982"/>
      <w:bookmarkStart w:id="49" w:name="_Toc148617333"/>
      <w:bookmarkStart w:id="50" w:name="_Toc155867191"/>
      <w:r w:rsidRPr="00BC517C">
        <w:rPr>
          <w:rFonts w:eastAsiaTheme="minorHAnsi" w:cstheme="minorBidi"/>
          <w:b w:val="0"/>
          <w:color w:val="505A64"/>
          <w:sz w:val="28"/>
          <w:szCs w:val="44"/>
        </w:rPr>
        <w:t>Limitaciones del estudio</w:t>
      </w:r>
      <w:bookmarkEnd w:id="48"/>
      <w:bookmarkEnd w:id="49"/>
      <w:bookmarkEnd w:id="50"/>
    </w:p>
    <w:p w14:paraId="67952042" w14:textId="21535324" w:rsidR="00BC517C" w:rsidRPr="00846990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las características de la metodología que podrían afectar o influir en la aplicación o interpretación de los resultados de la operación estadística, véase el ejemplo de la pág. </w:t>
      </w:r>
      <w:r w:rsid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27</w:t>
      </w:r>
      <w:r w:rsidRP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84699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5F03763E" w14:textId="77777777" w:rsidR="00BC517C" w:rsidRDefault="00BC517C" w:rsidP="00BC517C">
      <w:pPr>
        <w:tabs>
          <w:tab w:val="left" w:pos="5827"/>
        </w:tabs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  <w:r>
        <w:rPr>
          <w:rFonts w:ascii="Century Gothic" w:hAnsi="Century Gothic"/>
          <w:color w:val="595959" w:themeColor="text1" w:themeTint="A6"/>
          <w:sz w:val="18"/>
        </w:rPr>
        <w:tab/>
      </w:r>
    </w:p>
    <w:p w14:paraId="22DC0271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6D565B53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24FA7AC9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38453FC5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53AC3EBC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1EF87CB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2D3933E4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06886DB3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3AE52486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03B700E0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EA93CD6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5D8F9EB4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69C84BBC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440E5E29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763F3630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720ED3D5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3DE19115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DD63EEC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40434587" w14:textId="772CB4F2" w:rsidR="00E0422F" w:rsidRPr="00E0422F" w:rsidRDefault="00E0422F" w:rsidP="00E0422F">
      <w:pPr>
        <w:pStyle w:val="Ttulo3"/>
        <w:numPr>
          <w:ilvl w:val="0"/>
          <w:numId w:val="4"/>
        </w:numPr>
        <w:rPr>
          <w:color w:val="595959" w:themeColor="text1" w:themeTint="A6"/>
          <w:sz w:val="40"/>
        </w:rPr>
      </w:pPr>
      <w:bookmarkStart w:id="51" w:name="_Toc155793863"/>
      <w:bookmarkStart w:id="52" w:name="_Toc155867192"/>
      <w:bookmarkStart w:id="53" w:name="_Toc129701967"/>
      <w:bookmarkStart w:id="54" w:name="_Toc134781819"/>
      <w:r w:rsidRPr="00E0422F">
        <w:rPr>
          <w:color w:val="595959" w:themeColor="text1" w:themeTint="A6"/>
          <w:sz w:val="40"/>
        </w:rPr>
        <w:lastRenderedPageBreak/>
        <w:t>Metodología del marco muestral y el diseño de la muestra</w:t>
      </w:r>
      <w:bookmarkEnd w:id="51"/>
      <w:bookmarkEnd w:id="52"/>
    </w:p>
    <w:bookmarkEnd w:id="53"/>
    <w:bookmarkEnd w:id="54"/>
    <w:p w14:paraId="7B526A29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C32E284" wp14:editId="5972A68D">
                <wp:simplePos x="0" y="0"/>
                <wp:positionH relativeFrom="column">
                  <wp:posOffset>4386</wp:posOffset>
                </wp:positionH>
                <wp:positionV relativeFrom="paragraph">
                  <wp:posOffset>81013</wp:posOffset>
                </wp:positionV>
                <wp:extent cx="5346700" cy="1201479"/>
                <wp:effectExtent l="0" t="0" r="6350" b="0"/>
                <wp:wrapNone/>
                <wp:docPr id="10" name="Rectángulo redondead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1201479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B49C40" w14:textId="13F560A3" w:rsidR="00666DB5" w:rsidRPr="00E0422F" w:rsidRDefault="00666DB5" w:rsidP="00DE0E9A">
                            <w:pPr>
                              <w:jc w:val="center"/>
                            </w:pPr>
                            <w:r w:rsidRPr="00E0422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E0422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Esta sección se deberá incluir solo en el caso de operaciones estadísticas que requirieron la 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aplicación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de un proceso de muestreo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probabilístico y/o no probabilístico. De lo contrario, si la operación estadística se trata de cálculo de </w:t>
                            </w:r>
                            <w:r w:rsid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índices, reemplace por la sección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“</w:t>
                            </w:r>
                            <w:r w:rsidRPr="005C548B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Metodología de construcción de canastas y diseño de la muestra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”; </w:t>
                            </w:r>
                            <w:r w:rsid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o 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si se trata de estadísticas basadas en registros administrativos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, pase a la sección 3 “Metodología de recolección/recopilación”.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32E284" id="Rectángulo redondeado 10" o:spid="_x0000_s1032" style="position:absolute;left:0;text-align:left;margin-left:.35pt;margin-top:6.4pt;width:421pt;height:94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" fillcolor="#cadffb" stroked="f" strokeweight="1pt">
                <v:stroke joinstyle="miter"/>
                <v:textbox>
                  <w:txbxContent>
                    <w:p w14:paraId="36B49C40" w14:textId="13F560A3" w:rsidR="00666DB5" w:rsidRPr="00E0422F" w:rsidRDefault="00666DB5" w:rsidP="00DE0E9A">
                      <w:pPr>
                        <w:jc w:val="center"/>
                      </w:pPr>
                      <w:r w:rsidRPr="00E0422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E0422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Esta sección se deberá incluir solo en el caso de operaciones estadísticas que requirieron la 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aplicación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de un proceso de muestreo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probabilístico y/o no probabilístico. De lo contrario, si la operación estadística se trata de cálc</w:t>
                      </w:r>
                      <w:bookmarkStart w:id="56" w:name="_GoBack"/>
                      <w:bookmarkEnd w:id="56"/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ulo de </w:t>
                      </w:r>
                      <w:r w:rsid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índices, reemplace por la sección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“</w:t>
                      </w:r>
                      <w:r w:rsidRPr="005C548B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Metodología de construcción de canastas y diseño de la muestra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”; </w:t>
                      </w:r>
                      <w:r w:rsid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o 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si se trata de estadísticas basadas en registros administrativos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, pase a la sección 3 “Metodología de recolección/recopilación”.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BFB230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</w:p>
    <w:p w14:paraId="0C23A8B1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</w:p>
    <w:p w14:paraId="5858372D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3D18AD31" w14:textId="77777777" w:rsidR="000E1840" w:rsidRDefault="000E1840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</w:p>
    <w:p w14:paraId="4F0B4C31" w14:textId="589AC53E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general del contenido de esta sección, véase el ejemplo de la pág. </w:t>
      </w:r>
      <w:r w:rsid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29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E0422F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7F76CEFC" w14:textId="77777777" w:rsidR="00BC517C" w:rsidRPr="00897E74" w:rsidRDefault="00BC517C" w:rsidP="000F38AB">
      <w:pPr>
        <w:pStyle w:val="Prrafodelista"/>
        <w:keepNext/>
        <w:keepLines/>
        <w:numPr>
          <w:ilvl w:val="0"/>
          <w:numId w:val="4"/>
        </w:numPr>
        <w:tabs>
          <w:tab w:val="left" w:pos="567"/>
        </w:tabs>
        <w:spacing w:before="120" w:after="120"/>
        <w:contextualSpacing w:val="0"/>
        <w:outlineLvl w:val="2"/>
        <w:rPr>
          <w:rFonts w:ascii="Century Gothic" w:hAnsi="Century Gothic"/>
          <w:b/>
          <w:vanish/>
          <w:color w:val="20275D"/>
          <w:sz w:val="24"/>
          <w:szCs w:val="44"/>
        </w:rPr>
      </w:pPr>
      <w:bookmarkStart w:id="55" w:name="_Toc131062446"/>
      <w:bookmarkStart w:id="56" w:name="_Toc131492784"/>
      <w:bookmarkStart w:id="57" w:name="_Toc148617335"/>
      <w:bookmarkStart w:id="58" w:name="_Toc155867193"/>
      <w:bookmarkEnd w:id="55"/>
      <w:bookmarkEnd w:id="56"/>
      <w:bookmarkEnd w:id="57"/>
      <w:bookmarkEnd w:id="58"/>
    </w:p>
    <w:p w14:paraId="0BEF9BED" w14:textId="19729BE4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59" w:name="_Toc126657984"/>
      <w:bookmarkStart w:id="60" w:name="_Toc148617336"/>
      <w:bookmarkStart w:id="61" w:name="_Toc155867194"/>
      <w:r w:rsidRPr="00E0422F">
        <w:rPr>
          <w:rFonts w:eastAsiaTheme="minorHAnsi" w:cstheme="minorBidi"/>
          <w:b w:val="0"/>
          <w:color w:val="505A64"/>
          <w:sz w:val="28"/>
          <w:szCs w:val="44"/>
        </w:rPr>
        <w:t>Tipos y etapas del diseño muestral</w:t>
      </w:r>
      <w:bookmarkEnd w:id="59"/>
      <w:bookmarkEnd w:id="60"/>
      <w:bookmarkEnd w:id="61"/>
    </w:p>
    <w:p w14:paraId="023D88AD" w14:textId="33D90BBD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tipo y etapas del diseño muestral empleado</w:t>
      </w:r>
      <w:r w:rsid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la </w:t>
      </w:r>
      <w:r w:rsidR="00E0422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pág. </w:t>
      </w:r>
      <w:r w:rsid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29</w:t>
      </w:r>
      <w:r w:rsidR="00E0422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E0422F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0DB10375" w14:textId="4A7AA6E4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62" w:name="_Toc126657985"/>
      <w:bookmarkStart w:id="63" w:name="_Toc148617337"/>
      <w:bookmarkStart w:id="64" w:name="_Toc155867195"/>
      <w:r w:rsidRPr="00E0422F">
        <w:rPr>
          <w:rFonts w:eastAsiaTheme="minorHAnsi" w:cstheme="minorBidi"/>
          <w:b w:val="0"/>
          <w:color w:val="505A64"/>
          <w:sz w:val="28"/>
          <w:szCs w:val="44"/>
        </w:rPr>
        <w:t>Dominios de estudio</w:t>
      </w:r>
      <w:bookmarkEnd w:id="62"/>
      <w:bookmarkEnd w:id="63"/>
      <w:bookmarkEnd w:id="64"/>
    </w:p>
    <w:p w14:paraId="5ADE523B" w14:textId="3710CA71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&lt;&lt;Listado de los dominios de estudio de la operación estadística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29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F847D6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E059127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65" w:name="_Toc126657986"/>
      <w:bookmarkStart w:id="66" w:name="_Toc148617338"/>
      <w:bookmarkStart w:id="67" w:name="_Toc155867196"/>
      <w:r w:rsidRPr="00E0422F">
        <w:rPr>
          <w:rFonts w:eastAsiaTheme="minorHAnsi" w:cstheme="minorBidi"/>
          <w:b w:val="0"/>
          <w:color w:val="505A64"/>
          <w:sz w:val="28"/>
          <w:szCs w:val="44"/>
        </w:rPr>
        <w:t>Marco muestral</w:t>
      </w:r>
      <w:bookmarkEnd w:id="65"/>
      <w:bookmarkEnd w:id="66"/>
      <w:bookmarkEnd w:id="67"/>
    </w:p>
    <w:p w14:paraId="569E5856" w14:textId="77777777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marco muestral utilizado&gt;&gt;</w:t>
      </w:r>
    </w:p>
    <w:p w14:paraId="13AFCCE9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68" w:name="_Toc126657987"/>
      <w:bookmarkStart w:id="69" w:name="_Toc148617339"/>
      <w:bookmarkStart w:id="70" w:name="_Toc155867197"/>
      <w:r w:rsidRPr="00E0422F">
        <w:rPr>
          <w:rFonts w:eastAsiaTheme="minorHAnsi" w:cstheme="minorBidi"/>
          <w:b w:val="0"/>
          <w:color w:val="505A64"/>
          <w:sz w:val="28"/>
          <w:szCs w:val="44"/>
        </w:rPr>
        <w:t>Variables de diseño</w:t>
      </w:r>
      <w:bookmarkEnd w:id="68"/>
      <w:bookmarkEnd w:id="69"/>
      <w:bookmarkEnd w:id="70"/>
    </w:p>
    <w:p w14:paraId="5A54CF2D" w14:textId="77777777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las variables de diseño empleadas para la definición del marco muestral&gt;&gt;</w:t>
      </w:r>
    </w:p>
    <w:p w14:paraId="029CC499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71" w:name="_Toc126657988"/>
      <w:bookmarkStart w:id="72" w:name="_Toc148617340"/>
      <w:bookmarkStart w:id="73" w:name="_Toc155867198"/>
      <w:r w:rsidRPr="00E0422F">
        <w:rPr>
          <w:rFonts w:eastAsiaTheme="minorHAnsi" w:cstheme="minorBidi"/>
          <w:b w:val="0"/>
          <w:color w:val="505A64"/>
          <w:sz w:val="28"/>
          <w:szCs w:val="44"/>
        </w:rPr>
        <w:t>Tamaño muestral</w:t>
      </w:r>
      <w:bookmarkEnd w:id="71"/>
      <w:bookmarkEnd w:id="72"/>
      <w:bookmarkEnd w:id="73"/>
    </w:p>
    <w:p w14:paraId="532ECD7D" w14:textId="77777777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tamaño muestral&gt;&gt;</w:t>
      </w:r>
    </w:p>
    <w:p w14:paraId="458E1F2F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74" w:name="_Toc126657989"/>
      <w:bookmarkStart w:id="75" w:name="_Toc148617341"/>
      <w:bookmarkStart w:id="76" w:name="_Toc155867199"/>
      <w:r w:rsidRPr="00E0422F">
        <w:rPr>
          <w:rFonts w:eastAsiaTheme="minorHAnsi" w:cstheme="minorBidi"/>
          <w:b w:val="0"/>
          <w:color w:val="505A64"/>
          <w:sz w:val="28"/>
          <w:szCs w:val="44"/>
        </w:rPr>
        <w:t>Selección de la muestra</w:t>
      </w:r>
      <w:bookmarkEnd w:id="74"/>
      <w:bookmarkEnd w:id="75"/>
      <w:bookmarkEnd w:id="76"/>
    </w:p>
    <w:p w14:paraId="784F38B2" w14:textId="0B284DED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proceso para selección de la muestra y la muestra seleccionada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29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F847D6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23EF0B7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77" w:name="_Toc126657990"/>
      <w:bookmarkStart w:id="78" w:name="_Toc148617342"/>
      <w:bookmarkStart w:id="79" w:name="_Toc155867200"/>
      <w:r w:rsidRPr="00E0422F">
        <w:rPr>
          <w:rFonts w:eastAsiaTheme="minorHAnsi" w:cstheme="minorBidi"/>
          <w:b w:val="0"/>
          <w:color w:val="505A64"/>
          <w:sz w:val="28"/>
          <w:szCs w:val="44"/>
        </w:rPr>
        <w:t>Control de cobertura de campo y muestral</w:t>
      </w:r>
      <w:bookmarkEnd w:id="77"/>
      <w:bookmarkEnd w:id="78"/>
      <w:bookmarkEnd w:id="79"/>
    </w:p>
    <w:p w14:paraId="13A54D43" w14:textId="5107BEA4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cómo se realizó el control de cobertura de campo y muestral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la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. 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29 - 30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F847D6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4791C055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80" w:name="_Toc126657991"/>
      <w:bookmarkStart w:id="81" w:name="_Toc148617343"/>
      <w:bookmarkStart w:id="82" w:name="_Toc155867201"/>
      <w:r w:rsidRPr="00E0422F">
        <w:rPr>
          <w:rFonts w:eastAsiaTheme="minorHAnsi" w:cstheme="minorBidi"/>
          <w:b w:val="0"/>
          <w:color w:val="505A64"/>
          <w:sz w:val="28"/>
          <w:szCs w:val="44"/>
        </w:rPr>
        <w:lastRenderedPageBreak/>
        <w:t>Factores de expansión</w:t>
      </w:r>
      <w:bookmarkEnd w:id="80"/>
      <w:bookmarkEnd w:id="81"/>
      <w:bookmarkEnd w:id="82"/>
    </w:p>
    <w:p w14:paraId="3D8C512C" w14:textId="4525B4F7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cómo se construyeron y/o ajustaron los factores de expansión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F847D6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30</w:t>
      </w:r>
      <w:r w:rsidR="00F847D6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F847D6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4B12EC16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83" w:name="_Toc126657992"/>
      <w:bookmarkStart w:id="84" w:name="_Toc148617344"/>
      <w:bookmarkStart w:id="85" w:name="_Toc155867202"/>
      <w:r w:rsidRPr="00E0422F">
        <w:rPr>
          <w:rFonts w:eastAsiaTheme="minorHAnsi" w:cstheme="minorBidi"/>
          <w:b w:val="0"/>
          <w:color w:val="505A64"/>
          <w:sz w:val="28"/>
          <w:szCs w:val="44"/>
        </w:rPr>
        <w:t>Evaluación de diseño muestral</w:t>
      </w:r>
      <w:bookmarkEnd w:id="83"/>
      <w:bookmarkEnd w:id="84"/>
      <w:bookmarkEnd w:id="85"/>
    </w:p>
    <w:p w14:paraId="2FF7DF6F" w14:textId="62F56EDA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los niveles de confianza y precisión de las estimaciones</w:t>
      </w:r>
      <w:r w:rsidR="005C548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5C548B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5C548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30</w:t>
      </w:r>
      <w:r w:rsidR="005C548B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5C548B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53437E30" w14:textId="77777777" w:rsidR="00BC517C" w:rsidRPr="00E0422F" w:rsidRDefault="00BC517C" w:rsidP="00E0422F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86" w:name="_Toc126657993"/>
      <w:bookmarkStart w:id="87" w:name="_Toc148617345"/>
      <w:bookmarkStart w:id="88" w:name="_Toc155867203"/>
      <w:r w:rsidRPr="00E0422F">
        <w:rPr>
          <w:rFonts w:eastAsiaTheme="minorHAnsi" w:cstheme="minorBidi"/>
          <w:b w:val="0"/>
          <w:color w:val="505A64"/>
          <w:sz w:val="28"/>
          <w:szCs w:val="44"/>
        </w:rPr>
        <w:t>Rotación de la muestra</w:t>
      </w:r>
      <w:bookmarkEnd w:id="86"/>
      <w:bookmarkEnd w:id="87"/>
      <w:bookmarkEnd w:id="88"/>
    </w:p>
    <w:p w14:paraId="5F4CE19C" w14:textId="6A130370" w:rsidR="00BC517C" w:rsidRPr="00E0422F" w:rsidRDefault="00BC517C" w:rsidP="00BC517C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procedimiento y los métodos utilizados para la rotación de la muestra</w:t>
      </w:r>
      <w:r w:rsidR="005C548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="005C548B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5C548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30</w:t>
      </w:r>
      <w:r w:rsidR="005C548B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5C548B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23780646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4E9574C9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56AE1630" w14:textId="77777777" w:rsidR="00BC517C" w:rsidRPr="00897E74" w:rsidRDefault="00BC517C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F96211A" w14:textId="77777777" w:rsidR="00BC517C" w:rsidRDefault="00BC517C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7677CF67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D5C9BF3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14D7AB19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30CB8E43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0C1D7251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0B735F6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F9E0278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1BD1A936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55553A95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41B54849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2A2F069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1FEDC875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24095038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14572700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E7FD662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39504DF6" w14:textId="77777777" w:rsidR="005C548B" w:rsidRDefault="005C548B" w:rsidP="00BC517C">
      <w:pPr>
        <w:spacing w:after="20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562DFE3A" w14:textId="07096156" w:rsidR="005C548B" w:rsidRDefault="005C548B" w:rsidP="005C548B">
      <w:pPr>
        <w:pStyle w:val="Ttulo3"/>
        <w:jc w:val="both"/>
        <w:rPr>
          <w:color w:val="595959" w:themeColor="text1" w:themeTint="A6"/>
          <w:sz w:val="40"/>
        </w:rPr>
      </w:pPr>
      <w:bookmarkStart w:id="89" w:name="_Toc155867204"/>
      <w:r>
        <w:rPr>
          <w:color w:val="595959" w:themeColor="text1" w:themeTint="A6"/>
          <w:sz w:val="40"/>
        </w:rPr>
        <w:lastRenderedPageBreak/>
        <w:t>2</w:t>
      </w:r>
      <w:r>
        <w:rPr>
          <w:color w:val="595959" w:themeColor="text1" w:themeTint="A6"/>
          <w:sz w:val="36"/>
        </w:rPr>
        <w:t xml:space="preserve">. </w:t>
      </w:r>
      <w:r w:rsidRPr="005C548B">
        <w:rPr>
          <w:color w:val="595959" w:themeColor="text1" w:themeTint="A6"/>
          <w:sz w:val="40"/>
        </w:rPr>
        <w:t>Metodología de construcción de canastas y diseño de la muestra</w:t>
      </w:r>
      <w:bookmarkEnd w:id="89"/>
    </w:p>
    <w:p w14:paraId="6824937D" w14:textId="641D2526" w:rsidR="005C548B" w:rsidRPr="00897E74" w:rsidRDefault="005C548B" w:rsidP="005C548B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A526854" wp14:editId="1241BBC9">
                <wp:simplePos x="0" y="0"/>
                <wp:positionH relativeFrom="column">
                  <wp:posOffset>0</wp:posOffset>
                </wp:positionH>
                <wp:positionV relativeFrom="paragraph">
                  <wp:posOffset>128167</wp:posOffset>
                </wp:positionV>
                <wp:extent cx="5346700" cy="596348"/>
                <wp:effectExtent l="0" t="0" r="6350" b="0"/>
                <wp:wrapNone/>
                <wp:docPr id="21" name="Rectángulo redondead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96348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6279D0" w14:textId="0CF846DF" w:rsidR="00666DB5" w:rsidRPr="00E0422F" w:rsidRDefault="00666DB5" w:rsidP="00DE0E9A">
                            <w:pPr>
                              <w:jc w:val="center"/>
                            </w:pPr>
                            <w:r w:rsidRPr="00E0422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E0422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Esta sección se deberá incluir solo en el caso de 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cálculo de </w:t>
                            </w:r>
                            <w:r w:rsid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índices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, si </w:t>
                            </w:r>
                            <w:r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se trata de </w:t>
                            </w:r>
                            <w:r w:rsidR="00916717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otro tipo de operación estadística</w:t>
                            </w:r>
                            <w:r w:rsidRPr="00E0422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, pase a la sección 3 “Metodología de recolección/recopilación”.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526854" id="Rectángulo redondeado 21" o:spid="_x0000_s1033" style="position:absolute;left:0;text-align:left;margin-left:0;margin-top:10.1pt;width:421pt;height:46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" fillcolor="#cadffb" stroked="f" strokeweight="1pt">
                <v:stroke joinstyle="miter"/>
                <v:textbox>
                  <w:txbxContent>
                    <w:p w14:paraId="116279D0" w14:textId="0CF846DF" w:rsidR="00666DB5" w:rsidRPr="00E0422F" w:rsidRDefault="00666DB5" w:rsidP="00DE0E9A">
                      <w:pPr>
                        <w:jc w:val="center"/>
                      </w:pPr>
                      <w:r w:rsidRPr="00E0422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E0422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Esta sección se deberá incluir solo en el caso de 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cálculo de </w:t>
                      </w:r>
                      <w:r w:rsid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índices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, si </w:t>
                      </w:r>
                      <w:r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se trata de </w:t>
                      </w:r>
                      <w:r w:rsidR="00916717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otro tipo de operación estadística</w:t>
                      </w:r>
                      <w:r w:rsidRPr="00E0422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, pase a la sección 3 “Metodología de recolección/recopilación”.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3B065D" w14:textId="6117AB8D" w:rsidR="005C548B" w:rsidRPr="00897E74" w:rsidRDefault="005C548B" w:rsidP="005C548B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</w:p>
    <w:p w14:paraId="19700377" w14:textId="77777777" w:rsidR="005C548B" w:rsidRPr="00897E74" w:rsidRDefault="005C548B" w:rsidP="005C548B">
      <w:pPr>
        <w:spacing w:after="200" w:line="276" w:lineRule="auto"/>
        <w:jc w:val="both"/>
        <w:rPr>
          <w:rFonts w:ascii="Century Gothic" w:hAnsi="Century Gothic"/>
          <w:b/>
          <w:color w:val="595959" w:themeColor="text1" w:themeTint="A6"/>
          <w:sz w:val="18"/>
        </w:rPr>
      </w:pPr>
    </w:p>
    <w:p w14:paraId="7941B25C" w14:textId="6C4A7341" w:rsidR="005C548B" w:rsidRDefault="005C548B" w:rsidP="005C548B">
      <w:pPr>
        <w:spacing w:after="20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general del contenido de esta sección, véase el ejemplo de la pág. </w:t>
      </w:r>
      <w:r w:rsidR="000E1840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32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E0422F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36400597" w14:textId="72698C64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0" w:name="_Toc155867205"/>
      <w:r>
        <w:rPr>
          <w:rFonts w:eastAsiaTheme="minorHAnsi" w:cstheme="minorBidi"/>
          <w:b w:val="0"/>
          <w:color w:val="505A64"/>
          <w:sz w:val="28"/>
          <w:szCs w:val="44"/>
        </w:rPr>
        <w:t>2.1.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Periodos de referencia de la base y ponderaciones</w:t>
      </w:r>
      <w:bookmarkEnd w:id="90"/>
    </w:p>
    <w:p w14:paraId="51233644" w14:textId="202C43BE" w:rsidR="008073A5" w:rsidRPr="008073A5" w:rsidRDefault="008073A5" w:rsidP="008073A5">
      <w:pPr>
        <w:spacing w:after="240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Descripción</w:t>
      </w:r>
      <w:r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del</w:t>
      </w:r>
      <w:r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periodo base y las implicaciones que tendr</w:t>
      </w:r>
      <w:r w:rsidR="00AE65F2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ía en el cálculo del indicador, siga las especificaciones de </w:t>
      </w:r>
      <w:r w:rsidR="00AE65F2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 w:rsidR="00AE65F2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32</w:t>
      </w:r>
      <w:r w:rsidR="00AE65F2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AE65F2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="00AE65F2"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4EE5A253" w14:textId="4FAF996F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1" w:name="_Toc155867206"/>
      <w:r>
        <w:rPr>
          <w:rFonts w:eastAsiaTheme="minorHAnsi" w:cstheme="minorBidi"/>
          <w:b w:val="0"/>
          <w:color w:val="505A64"/>
          <w:sz w:val="28"/>
          <w:szCs w:val="44"/>
        </w:rPr>
        <w:t>2.2.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Selección de productos</w:t>
      </w:r>
      <w:bookmarkEnd w:id="91"/>
    </w:p>
    <w:p w14:paraId="5A9118E7" w14:textId="7BFF92EA" w:rsidR="008073A5" w:rsidRPr="008073A5" w:rsidRDefault="00AE65F2" w:rsidP="008073A5">
      <w:pPr>
        <w:spacing w:after="240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Descripción de</w:t>
      </w:r>
      <w:r w:rsidR="008073A5"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cómo se realiza el proceso de selección de bienes, servicios y/o actividades de la canasta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32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0B752C17" w14:textId="3083EFC0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2" w:name="_Toc155867207"/>
      <w:r>
        <w:rPr>
          <w:rFonts w:eastAsiaTheme="minorHAnsi" w:cstheme="minorBidi"/>
          <w:b w:val="0"/>
          <w:color w:val="505A64"/>
          <w:sz w:val="28"/>
          <w:szCs w:val="44"/>
        </w:rPr>
        <w:t>2.3.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Construcción de productos</w:t>
      </w:r>
      <w:bookmarkEnd w:id="92"/>
    </w:p>
    <w:p w14:paraId="29291D7D" w14:textId="2F9E5663" w:rsidR="008073A5" w:rsidRPr="008073A5" w:rsidRDefault="00E42869" w:rsidP="008073A5">
      <w:pPr>
        <w:spacing w:after="240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Descripción de</w:t>
      </w:r>
      <w:r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  <w:r w:rsidR="008073A5"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cómo se realiza el proceso de construcción de los productos,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siga las especificaciones de 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32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295D018E" w14:textId="75E0484B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3" w:name="_Toc155867208"/>
      <w:r>
        <w:rPr>
          <w:rFonts w:eastAsiaTheme="minorHAnsi" w:cstheme="minorBidi"/>
          <w:b w:val="0"/>
          <w:color w:val="505A64"/>
          <w:sz w:val="28"/>
          <w:szCs w:val="44"/>
        </w:rPr>
        <w:t>2.4.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Estructura de clasificación</w:t>
      </w:r>
      <w:bookmarkEnd w:id="93"/>
    </w:p>
    <w:p w14:paraId="70116073" w14:textId="43AE3D29" w:rsidR="008073A5" w:rsidRPr="008073A5" w:rsidRDefault="00E42869" w:rsidP="008073A5">
      <w:pPr>
        <w:spacing w:after="240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Descripción d</w:t>
      </w:r>
      <w:r w:rsidR="008073A5"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el proceso de creación de las divisiones, grupos, clases, subclases o cualquier otra desagregación; así también, debe detallarse el uso y/o adaptación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 clasificadores o estándares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65AE20FF" w14:textId="64DEEE3F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4" w:name="_Toc155867209"/>
      <w:r>
        <w:rPr>
          <w:rFonts w:eastAsiaTheme="minorHAnsi" w:cstheme="minorBidi"/>
          <w:b w:val="0"/>
          <w:color w:val="505A64"/>
          <w:sz w:val="28"/>
          <w:szCs w:val="44"/>
        </w:rPr>
        <w:t>2.5.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Actualización de las ponderaciones</w:t>
      </w:r>
      <w:bookmarkEnd w:id="94"/>
    </w:p>
    <w:p w14:paraId="59E94A5D" w14:textId="027BC63B" w:rsidR="008073A5" w:rsidRPr="008073A5" w:rsidRDefault="00313AE2" w:rsidP="008073A5">
      <w:pPr>
        <w:spacing w:after="240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Descripción de </w:t>
      </w:r>
      <w:r w:rsidR="008073A5"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la importancia y/o utilidad de la actualización de las ponderacion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es en el cálculo del indicador, siga las especificaciones de 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 pág. 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32</w:t>
      </w:r>
      <w:r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65D6B0DE" w14:textId="1DFEFA18" w:rsidR="008073A5" w:rsidRPr="008073A5" w:rsidRDefault="00F475DF" w:rsidP="008073A5">
      <w:pPr>
        <w:pStyle w:val="Ttulo2"/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95" w:name="_Toc155867210"/>
      <w:r>
        <w:rPr>
          <w:rFonts w:eastAsiaTheme="minorHAnsi" w:cstheme="minorBidi"/>
          <w:b w:val="0"/>
          <w:color w:val="505A64"/>
          <w:sz w:val="28"/>
          <w:szCs w:val="44"/>
        </w:rPr>
        <w:t>2.6.</w:t>
      </w:r>
      <w:r w:rsidR="008073A5" w:rsidRPr="008073A5">
        <w:rPr>
          <w:rFonts w:eastAsiaTheme="minorHAnsi" w:cstheme="minorBidi"/>
          <w:b w:val="0"/>
          <w:color w:val="505A64"/>
          <w:sz w:val="28"/>
          <w:szCs w:val="44"/>
        </w:rPr>
        <w:t xml:space="preserve"> Diseño de la muestra</w:t>
      </w:r>
      <w:bookmarkEnd w:id="95"/>
    </w:p>
    <w:p w14:paraId="164EA953" w14:textId="53D69280" w:rsidR="005C548B" w:rsidRPr="005C548B" w:rsidRDefault="00D01DB2" w:rsidP="008073A5"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Descripción de </w:t>
      </w:r>
      <w:r w:rsidR="008073A5" w:rsidRPr="008073A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cómo se realiza el diseño de la muestra, qué tipo de muestreo y marco se emplea; así también, se puede incluir cómo se eje</w:t>
      </w:r>
      <w:r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cuta la selección de la muestra</w:t>
      </w:r>
      <w:r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65D0CCD3" w14:textId="77777777" w:rsidR="005C548B" w:rsidRPr="005C548B" w:rsidRDefault="005C548B" w:rsidP="005C548B"/>
    <w:p w14:paraId="2ADDA216" w14:textId="38DBC8B7" w:rsidR="005C548B" w:rsidRPr="00C32E11" w:rsidRDefault="005C548B" w:rsidP="00C32E11">
      <w:pPr>
        <w:rPr>
          <w:rFonts w:ascii="Century Gothic" w:eastAsiaTheme="majorEastAsia" w:hAnsi="Century Gothic" w:cstheme="majorBidi"/>
          <w:b/>
          <w:color w:val="595959" w:themeColor="text1" w:themeTint="A6"/>
          <w:sz w:val="40"/>
        </w:rPr>
      </w:pPr>
      <w:r>
        <w:rPr>
          <w:color w:val="595959" w:themeColor="text1" w:themeTint="A6"/>
          <w:sz w:val="40"/>
        </w:rPr>
        <w:br w:type="page"/>
      </w:r>
    </w:p>
    <w:p w14:paraId="6D80D156" w14:textId="2CF1F25D" w:rsidR="00BC517C" w:rsidRPr="00C32E11" w:rsidRDefault="00C32E11" w:rsidP="00C32E11">
      <w:pPr>
        <w:pStyle w:val="Ttulo3"/>
        <w:numPr>
          <w:ilvl w:val="0"/>
          <w:numId w:val="6"/>
        </w:numPr>
        <w:jc w:val="both"/>
        <w:rPr>
          <w:color w:val="595959" w:themeColor="text1" w:themeTint="A6"/>
          <w:sz w:val="40"/>
        </w:rPr>
      </w:pPr>
      <w:bookmarkStart w:id="96" w:name="_Toc126657994"/>
      <w:bookmarkStart w:id="97" w:name="_Toc148617346"/>
      <w:bookmarkStart w:id="98" w:name="_Toc155867211"/>
      <w:r>
        <w:rPr>
          <w:color w:val="595959" w:themeColor="text1" w:themeTint="A6"/>
          <w:sz w:val="40"/>
        </w:rPr>
        <w:lastRenderedPageBreak/>
        <w:t xml:space="preserve">Metodología de la </w:t>
      </w:r>
      <w:r w:rsidRPr="00C32E11">
        <w:rPr>
          <w:color w:val="595959" w:themeColor="text1" w:themeTint="A6"/>
          <w:sz w:val="40"/>
        </w:rPr>
        <w:t>recolección</w:t>
      </w:r>
      <w:r>
        <w:rPr>
          <w:color w:val="595959" w:themeColor="text1" w:themeTint="A6"/>
          <w:sz w:val="40"/>
        </w:rPr>
        <w:t xml:space="preserve"> </w:t>
      </w:r>
      <w:r w:rsidR="00BC517C" w:rsidRPr="00C32E11">
        <w:rPr>
          <w:color w:val="595959" w:themeColor="text1" w:themeTint="A6"/>
          <w:sz w:val="40"/>
        </w:rPr>
        <w:t>/</w:t>
      </w:r>
      <w:r w:rsidRPr="00C32E11">
        <w:rPr>
          <w:color w:val="595959" w:themeColor="text1" w:themeTint="A6"/>
          <w:sz w:val="40"/>
        </w:rPr>
        <w:t>recopilación</w:t>
      </w:r>
      <w:bookmarkEnd w:id="96"/>
      <w:bookmarkEnd w:id="97"/>
      <w:bookmarkEnd w:id="98"/>
    </w:p>
    <w:p w14:paraId="01EBC9DB" w14:textId="3CC3E56A" w:rsidR="00BC517C" w:rsidRPr="00C32E11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general del contenido de esta sección, véase el ejemplo de la pág. 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33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C32E11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estadística”&gt;&gt;</w:t>
      </w:r>
    </w:p>
    <w:p w14:paraId="4DAB828A" w14:textId="77777777" w:rsidR="00BC517C" w:rsidRPr="00897E74" w:rsidRDefault="00BC517C" w:rsidP="00E0422F">
      <w:pPr>
        <w:pStyle w:val="Prrafodelista"/>
        <w:keepNext/>
        <w:keepLines/>
        <w:numPr>
          <w:ilvl w:val="0"/>
          <w:numId w:val="6"/>
        </w:numPr>
        <w:tabs>
          <w:tab w:val="left" w:pos="567"/>
        </w:tabs>
        <w:spacing w:before="120" w:after="120"/>
        <w:contextualSpacing w:val="0"/>
        <w:outlineLvl w:val="2"/>
        <w:rPr>
          <w:rFonts w:ascii="Century Gothic" w:hAnsi="Century Gothic"/>
          <w:b/>
          <w:vanish/>
          <w:color w:val="20275D"/>
          <w:sz w:val="24"/>
        </w:rPr>
      </w:pPr>
      <w:bookmarkStart w:id="99" w:name="_Toc116035354"/>
      <w:bookmarkStart w:id="100" w:name="_Toc116035455"/>
      <w:bookmarkStart w:id="101" w:name="_Toc116035631"/>
      <w:bookmarkStart w:id="102" w:name="_Toc116035355"/>
      <w:bookmarkStart w:id="103" w:name="_Toc116035456"/>
      <w:bookmarkStart w:id="104" w:name="_Toc116035632"/>
      <w:bookmarkStart w:id="105" w:name="_Toc124332731"/>
      <w:bookmarkStart w:id="106" w:name="_Toc126077984"/>
      <w:bookmarkStart w:id="107" w:name="_Toc124332732"/>
      <w:bookmarkStart w:id="108" w:name="_Toc126077985"/>
      <w:bookmarkStart w:id="109" w:name="_Toc124332733"/>
      <w:bookmarkStart w:id="110" w:name="_Toc126077986"/>
      <w:bookmarkStart w:id="111" w:name="_Toc124332734"/>
      <w:bookmarkStart w:id="112" w:name="_Toc126077987"/>
      <w:bookmarkStart w:id="113" w:name="_Toc131062458"/>
      <w:bookmarkStart w:id="114" w:name="_Toc131492796"/>
      <w:bookmarkStart w:id="115" w:name="_Toc148617347"/>
      <w:bookmarkStart w:id="116" w:name="_Toc155867212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p w14:paraId="47BBD9E0" w14:textId="4C3197AF" w:rsidR="00BC517C" w:rsidRPr="00C32E11" w:rsidRDefault="00BC517C" w:rsidP="00C32E11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17" w:name="_Toc148617348"/>
      <w:bookmarkStart w:id="118" w:name="_Toc155867213"/>
      <w:bookmarkStart w:id="119" w:name="_Toc126657996"/>
      <w:r w:rsidRPr="00C32E11">
        <w:rPr>
          <w:rFonts w:eastAsiaTheme="minorHAnsi" w:cstheme="minorBidi"/>
          <w:b w:val="0"/>
          <w:color w:val="505A64"/>
          <w:sz w:val="28"/>
          <w:szCs w:val="44"/>
        </w:rPr>
        <w:t>Cartografía estadística</w:t>
      </w:r>
      <w:bookmarkEnd w:id="117"/>
      <w:bookmarkEnd w:id="118"/>
      <w:r w:rsidRPr="00C32E11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  <w:bookmarkEnd w:id="119"/>
    </w:p>
    <w:p w14:paraId="0CA24CE1" w14:textId="77777777" w:rsidR="00BC517C" w:rsidRPr="00897E74" w:rsidRDefault="00BC517C" w:rsidP="00BC517C"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E40C8DF" wp14:editId="5666DE5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346700" cy="548640"/>
                <wp:effectExtent l="0" t="0" r="6350" b="3810"/>
                <wp:wrapNone/>
                <wp:docPr id="12" name="Rectángulo redondead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48640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A4C7CC" w14:textId="77777777" w:rsidR="00666DB5" w:rsidRPr="00F475DF" w:rsidRDefault="00666DB5" w:rsidP="00BC517C">
                            <w:pPr>
                              <w:jc w:val="center"/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Esta subsección se deberá incluir solo en el caso de operaciones estadísticas tradicionales (encuestas y censos), si no es así, pase a la subsección 3.2 “Instrumentos, materiales y sistemas de recolección/recopilación de información”.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40C8DF" id="Rectángulo redondeado 12" o:spid="_x0000_s1034" style="position:absolute;margin-left:0;margin-top:-.05pt;width:421pt;height:43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" fillcolor="#cadffb" stroked="f" strokeweight="1pt">
                <v:stroke joinstyle="miter"/>
                <v:textbox>
                  <w:txbxContent>
                    <w:p w14:paraId="73A4C7CC" w14:textId="77777777" w:rsidR="00666DB5" w:rsidRPr="00F475DF" w:rsidRDefault="00666DB5" w:rsidP="00BC517C">
                      <w:pPr>
                        <w:jc w:val="center"/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Esta subsección se deberá incluir solo en el caso de operaciones estadísticas tradicionales (encuestas y censos), si no es así, pase a la subsección 3.2 “Instrumentos, materiales y sistemas de recolección/recopilación de información”.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6C19CC" w14:textId="77777777" w:rsidR="00BC517C" w:rsidRPr="00897E74" w:rsidRDefault="00BC517C" w:rsidP="00BC517C"/>
    <w:p w14:paraId="53267A94" w14:textId="77777777" w:rsidR="00BC517C" w:rsidRPr="00897E74" w:rsidRDefault="00BC517C" w:rsidP="00BC517C"/>
    <w:p w14:paraId="063966F2" w14:textId="77777777" w:rsidR="00BC517C" w:rsidRPr="00897E74" w:rsidRDefault="00BC517C" w:rsidP="00BC517C">
      <w:pPr>
        <w:rPr>
          <w:rFonts w:ascii="Century Gothic" w:hAnsi="Century Gothic"/>
          <w:b/>
          <w:color w:val="595959" w:themeColor="text1" w:themeTint="A6"/>
          <w:sz w:val="18"/>
        </w:rPr>
      </w:pPr>
    </w:p>
    <w:p w14:paraId="632F09F5" w14:textId="322DDAF5" w:rsidR="00BC517C" w:rsidRPr="00C32E11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del material cartográfico utilizado y su relevancia para el propósito de la operación estadística, véase el ejemplo de la pág. 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33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C32E11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E9DF71D" w14:textId="77777777" w:rsidR="00BC517C" w:rsidRPr="00C32E11" w:rsidRDefault="00BC517C" w:rsidP="00C32E11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20" w:name="_Toc126657997"/>
      <w:bookmarkStart w:id="121" w:name="_Toc148617349"/>
      <w:bookmarkStart w:id="122" w:name="_Toc155867214"/>
      <w:r w:rsidRPr="00C32E11">
        <w:rPr>
          <w:rFonts w:eastAsiaTheme="minorHAnsi" w:cstheme="minorBidi"/>
          <w:b w:val="0"/>
          <w:color w:val="505A64"/>
          <w:sz w:val="28"/>
          <w:szCs w:val="44"/>
        </w:rPr>
        <w:t>Instrumentos, materiales y sistemas de recolección/ recopilación</w:t>
      </w:r>
      <w:bookmarkEnd w:id="120"/>
      <w:bookmarkEnd w:id="121"/>
      <w:bookmarkEnd w:id="122"/>
    </w:p>
    <w:p w14:paraId="2D1DD7B9" w14:textId="76D184B1" w:rsidR="00BC517C" w:rsidRPr="00C32E11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tipo de instrumento desarrollado para recolectar/recopilar la información. Además, se deberá incluir detalladamente las secciones/ módulos y el contenido general de los instrumentos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materiales y sistemas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siga las especificaciones y 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ejemplo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 la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. </w:t>
      </w:r>
      <w:r w:rsid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33 - 35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C32E11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60B1986E" w14:textId="52DDBAAF" w:rsidR="00BC517C" w:rsidRPr="00897E74" w:rsidRDefault="00BC517C" w:rsidP="0070130A">
      <w:pPr>
        <w:pStyle w:val="Ttulo2"/>
        <w:numPr>
          <w:ilvl w:val="1"/>
          <w:numId w:val="4"/>
        </w:numPr>
        <w:spacing w:before="0" w:line="276" w:lineRule="auto"/>
        <w:jc w:val="both"/>
        <w:rPr>
          <w:b w:val="0"/>
        </w:rPr>
      </w:pPr>
      <w:bookmarkStart w:id="123" w:name="_Toc124332737"/>
      <w:bookmarkStart w:id="124" w:name="_Toc126077990"/>
      <w:bookmarkStart w:id="125" w:name="_Toc126657998"/>
      <w:bookmarkStart w:id="126" w:name="_Toc148617350"/>
      <w:bookmarkStart w:id="127" w:name="_Toc155867215"/>
      <w:bookmarkEnd w:id="123"/>
      <w:bookmarkEnd w:id="124"/>
      <w:r w:rsidRPr="00C32E11">
        <w:rPr>
          <w:rFonts w:eastAsiaTheme="minorHAnsi" w:cstheme="minorBidi"/>
          <w:b w:val="0"/>
          <w:color w:val="505A64"/>
          <w:sz w:val="28"/>
          <w:szCs w:val="44"/>
        </w:rPr>
        <w:t>Estrategia  de recolección/ recopilación de información</w:t>
      </w:r>
      <w:bookmarkEnd w:id="125"/>
      <w:bookmarkEnd w:id="126"/>
      <w:bookmarkEnd w:id="127"/>
      <w:r w:rsidRPr="00897E74" w:rsidDel="00DB7246">
        <w:t xml:space="preserve"> </w:t>
      </w:r>
    </w:p>
    <w:p w14:paraId="02677E9B" w14:textId="1CF9ACE6" w:rsidR="0070130A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</w:pPr>
      <w:r w:rsidRP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&lt;&lt;Para las operaciones estadísticas tradicionales (encuestas y censos) describir el plan de recolección </w:t>
      </w:r>
      <w:r w:rsid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conforme a las especificaciones de las págs. 35 - 36 </w:t>
      </w:r>
      <w:r w:rsidR="0070130A"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del </w:t>
      </w:r>
      <w:r w:rsidR="0070130A" w:rsidRPr="00C32E11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="0070130A" w:rsidRP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CF30F82" w14:textId="32C893BC" w:rsidR="00BC517C" w:rsidRPr="0070130A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&lt;&lt;Para las operaciones estadísticas basadas en registros administrativos</w:t>
      </w:r>
      <w:r w:rsid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siga</w:t>
      </w:r>
      <w:r w:rsidRP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  <w:r w:rsid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las especificaciones de la pág. 36 </w:t>
      </w:r>
      <w:r w:rsidR="0070130A" w:rsidRPr="00C32E11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del </w:t>
      </w:r>
      <w:r w:rsidR="0070130A" w:rsidRPr="00C32E11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</w:t>
      </w:r>
      <w:r w:rsid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”</w:t>
      </w:r>
      <w:r w:rsidRPr="0070130A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&gt;&gt; </w:t>
      </w:r>
    </w:p>
    <w:p w14:paraId="33A6A23A" w14:textId="77777777" w:rsidR="00BC517C" w:rsidRDefault="00BC517C" w:rsidP="00BC517C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4B9C0122" w14:textId="77777777" w:rsidR="005E026A" w:rsidRDefault="005E026A" w:rsidP="00BC517C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3AE45244" w14:textId="77777777" w:rsidR="005E026A" w:rsidRDefault="005E026A" w:rsidP="00BC517C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6434CE2C" w14:textId="77777777" w:rsidR="005E026A" w:rsidRDefault="005E026A" w:rsidP="00BC517C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58D65529" w14:textId="77777777" w:rsidR="005E026A" w:rsidRPr="00897E74" w:rsidRDefault="005E026A" w:rsidP="00BC517C">
      <w:pPr>
        <w:spacing w:after="240" w:line="276" w:lineRule="auto"/>
        <w:jc w:val="both"/>
        <w:rPr>
          <w:rFonts w:ascii="Century Gothic" w:eastAsia="Times New Roman" w:hAnsi="Century Gothic" w:cs="Arial"/>
          <w:color w:val="595959" w:themeColor="text1" w:themeTint="A6"/>
          <w:sz w:val="18"/>
          <w:szCs w:val="20"/>
          <w:lang w:eastAsia="es-EC"/>
        </w:rPr>
      </w:pPr>
    </w:p>
    <w:p w14:paraId="1AAA6729" w14:textId="461882DB" w:rsidR="00BC517C" w:rsidRPr="006A22A3" w:rsidRDefault="006A22A3" w:rsidP="006A22A3">
      <w:pPr>
        <w:pStyle w:val="Ttulo3"/>
        <w:numPr>
          <w:ilvl w:val="0"/>
          <w:numId w:val="4"/>
        </w:numPr>
        <w:jc w:val="both"/>
        <w:rPr>
          <w:color w:val="595959" w:themeColor="text1" w:themeTint="A6"/>
          <w:sz w:val="40"/>
        </w:rPr>
      </w:pPr>
      <w:bookmarkStart w:id="128" w:name="_Toc126657999"/>
      <w:bookmarkStart w:id="129" w:name="_Toc148617351"/>
      <w:bookmarkStart w:id="130" w:name="_Toc155867216"/>
      <w:r w:rsidRPr="006A22A3">
        <w:rPr>
          <w:color w:val="595959" w:themeColor="text1" w:themeTint="A6"/>
          <w:sz w:val="40"/>
        </w:rPr>
        <w:lastRenderedPageBreak/>
        <w:t>Metodología de procesamiento</w:t>
      </w:r>
      <w:bookmarkEnd w:id="128"/>
      <w:bookmarkEnd w:id="129"/>
      <w:bookmarkEnd w:id="130"/>
    </w:p>
    <w:p w14:paraId="16444C71" w14:textId="7A0BC7C5" w:rsidR="00BC517C" w:rsidRPr="006A22A3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A22A3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general del contenido de esta sección</w:t>
      </w:r>
      <w:r w:rsidR="006A22A3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véase el ejemplo de la pág. 38</w:t>
      </w:r>
      <w:r w:rsidRPr="006A22A3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6A22A3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6A22A3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55353589" w14:textId="77777777" w:rsidR="00BC517C" w:rsidRPr="00897E74" w:rsidRDefault="00BC517C" w:rsidP="00C32E11">
      <w:pPr>
        <w:pStyle w:val="Prrafodelista"/>
        <w:keepNext/>
        <w:keepLines/>
        <w:numPr>
          <w:ilvl w:val="0"/>
          <w:numId w:val="4"/>
        </w:numPr>
        <w:tabs>
          <w:tab w:val="left" w:pos="567"/>
        </w:tabs>
        <w:spacing w:before="120" w:after="120"/>
        <w:contextualSpacing w:val="0"/>
        <w:outlineLvl w:val="2"/>
        <w:rPr>
          <w:rFonts w:ascii="Century Gothic" w:hAnsi="Century Gothic"/>
          <w:b/>
          <w:vanish/>
          <w:color w:val="20275D"/>
          <w:sz w:val="24"/>
          <w:szCs w:val="44"/>
          <w:lang w:eastAsia="es-EC"/>
        </w:rPr>
      </w:pPr>
      <w:bookmarkStart w:id="131" w:name="_Toc131062463"/>
      <w:bookmarkStart w:id="132" w:name="_Toc131492801"/>
      <w:bookmarkStart w:id="133" w:name="_Toc148617352"/>
      <w:bookmarkStart w:id="134" w:name="_Toc155867217"/>
      <w:bookmarkEnd w:id="131"/>
      <w:bookmarkEnd w:id="132"/>
      <w:bookmarkEnd w:id="133"/>
      <w:bookmarkEnd w:id="134"/>
    </w:p>
    <w:p w14:paraId="7553A23B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35" w:name="_Toc126658000"/>
      <w:bookmarkStart w:id="136" w:name="_Toc148617353"/>
      <w:bookmarkStart w:id="137" w:name="_Toc155867218"/>
      <w:r w:rsidRPr="00D12FFC">
        <w:rPr>
          <w:rFonts w:eastAsiaTheme="minorHAnsi" w:cstheme="minorBidi"/>
          <w:b w:val="0"/>
          <w:color w:val="505A64"/>
          <w:sz w:val="28"/>
          <w:szCs w:val="44"/>
        </w:rPr>
        <w:t>Sistemas informáticos y/o herramientas para el procesamiento</w:t>
      </w:r>
      <w:bookmarkEnd w:id="135"/>
      <w:bookmarkEnd w:id="136"/>
      <w:bookmarkEnd w:id="137"/>
    </w:p>
    <w:p w14:paraId="2483ACFE" w14:textId="4CE055E2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los sistemas informáticos, tecnológicos y/o herramientas utilizadas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para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el procesamiento, incluir sus principales características y funcionalidades, véase el ejemplo de la pág.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38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“Manual para documentar la metodología de una operación estadística”&gt;&gt;</w:t>
      </w:r>
    </w:p>
    <w:p w14:paraId="6A9053FA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38" w:name="_Toc126658001"/>
      <w:bookmarkStart w:id="139" w:name="_Toc148617354"/>
      <w:bookmarkStart w:id="140" w:name="_Toc155867219"/>
      <w:r w:rsidRPr="00D12FFC">
        <w:rPr>
          <w:rFonts w:eastAsiaTheme="minorHAnsi" w:cstheme="minorBidi"/>
          <w:b w:val="0"/>
          <w:color w:val="505A64"/>
          <w:sz w:val="28"/>
          <w:szCs w:val="44"/>
        </w:rPr>
        <w:t>Crítica y digitación de datos</w:t>
      </w:r>
      <w:bookmarkEnd w:id="138"/>
      <w:bookmarkEnd w:id="139"/>
      <w:bookmarkEnd w:id="140"/>
    </w:p>
    <w:p w14:paraId="3DF29781" w14:textId="79B8F636" w:rsidR="00BC517C" w:rsidRPr="00D12FFC" w:rsidRDefault="00BC517C" w:rsidP="00D12FF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Descripción de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los parámetros de crítica empleados, y en caso que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se hayan empleado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instrumentos físicos,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detallar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el proceso de ingreso (digitación) y almacenamiento de datos y metadatos en un entorno informático, véase el ejemplo de la pág.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38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“Manual para documentar la metodología de una operación estadística”&gt;&gt;</w:t>
      </w:r>
    </w:p>
    <w:p w14:paraId="1EAB091B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41" w:name="_Toc126658002"/>
      <w:bookmarkStart w:id="142" w:name="_Toc148617355"/>
      <w:bookmarkStart w:id="143" w:name="_Toc155867220"/>
      <w:r w:rsidRPr="00D12FFC">
        <w:rPr>
          <w:rFonts w:eastAsiaTheme="minorHAnsi" w:cstheme="minorBidi"/>
          <w:b w:val="0"/>
          <w:color w:val="505A64"/>
          <w:sz w:val="28"/>
          <w:szCs w:val="44"/>
        </w:rPr>
        <w:t>Compilación, revisión, sincronización o extracción</w:t>
      </w:r>
      <w:bookmarkEnd w:id="141"/>
      <w:r w:rsidRPr="00D12FFC">
        <w:rPr>
          <w:rFonts w:eastAsiaTheme="minorHAnsi" w:cstheme="minorBidi"/>
          <w:b w:val="0"/>
          <w:color w:val="505A64"/>
          <w:sz w:val="28"/>
          <w:szCs w:val="44"/>
        </w:rPr>
        <w:t>, e integración</w:t>
      </w:r>
      <w:bookmarkEnd w:id="142"/>
      <w:bookmarkEnd w:id="143"/>
    </w:p>
    <w:p w14:paraId="22891119" w14:textId="7F525D69" w:rsidR="00BC517C" w:rsidRPr="00D12FFC" w:rsidRDefault="00BC517C" w:rsidP="00D12FF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proceso de compilación y las revisiones realizadas para identificar y corregir los posibles problemas de forma. También, se deberá detallar el proceso de monitoreo y revisión del avance de la sincronización o extracción de los datos, así como el proceso de integración de las bases de datos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, véase las especificaciones y el ejemplo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 la pág. </w:t>
      </w:r>
      <w:r w:rsid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39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D12FF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7F61C013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44" w:name="_Toc126658003"/>
      <w:bookmarkStart w:id="145" w:name="_Toc148617356"/>
      <w:bookmarkStart w:id="146" w:name="_Toc155867221"/>
      <w:r w:rsidRPr="00D12FFC">
        <w:rPr>
          <w:rFonts w:eastAsiaTheme="minorHAnsi" w:cstheme="minorBidi"/>
          <w:b w:val="0"/>
          <w:color w:val="505A64"/>
          <w:sz w:val="28"/>
          <w:szCs w:val="44"/>
        </w:rPr>
        <w:t>Clasificaciones y/o codificaciones</w:t>
      </w:r>
      <w:bookmarkEnd w:id="144"/>
      <w:bookmarkEnd w:id="145"/>
      <w:bookmarkEnd w:id="146"/>
      <w:r w:rsidRPr="00D12FFC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64128A7E" w14:textId="41F441B4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cómo se realizó el proceso de codificación (manual o automatizado) y clasificación, incluyendo las herramientas o sistemas empleados, véase </w:t>
      </w:r>
      <w:r w:rsidR="00441A9E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las especificaciones y el ejemplo</w:t>
      </w:r>
      <w:r w:rsidR="00441A9E"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 la pág. </w:t>
      </w:r>
      <w:r w:rsidR="00441A9E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39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“</w:t>
      </w:r>
      <w:r w:rsidRPr="0095409B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3657EBB3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47" w:name="_Toc126658004"/>
      <w:bookmarkStart w:id="148" w:name="_Toc148617357"/>
      <w:bookmarkStart w:id="149" w:name="_Toc155867222"/>
      <w:r w:rsidRPr="00D12FFC">
        <w:rPr>
          <w:rFonts w:eastAsiaTheme="minorHAnsi" w:cstheme="minorBidi"/>
          <w:b w:val="0"/>
          <w:color w:val="505A64"/>
          <w:sz w:val="28"/>
          <w:szCs w:val="44"/>
        </w:rPr>
        <w:t>Validación</w:t>
      </w:r>
      <w:bookmarkEnd w:id="147"/>
      <w:bookmarkEnd w:id="148"/>
      <w:bookmarkEnd w:id="149"/>
    </w:p>
    <w:p w14:paraId="65FA0964" w14:textId="5B26EF33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del proceso y los parámetros (reglas de validación) definidos para la verificación</w:t>
      </w:r>
      <w:r w:rsidR="0095409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según las especificaciones de la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pág. </w:t>
      </w:r>
      <w:r w:rsidR="0095409B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40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95409B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&gt;&gt; </w:t>
      </w:r>
    </w:p>
    <w:p w14:paraId="44473997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50" w:name="_Toc126658005"/>
      <w:bookmarkStart w:id="151" w:name="_Toc148617358"/>
      <w:bookmarkStart w:id="152" w:name="_Toc155867223"/>
      <w:r w:rsidRPr="00D12FFC">
        <w:rPr>
          <w:rFonts w:eastAsiaTheme="minorHAnsi" w:cstheme="minorBidi"/>
          <w:b w:val="0"/>
          <w:color w:val="505A64"/>
          <w:sz w:val="28"/>
          <w:szCs w:val="44"/>
        </w:rPr>
        <w:t>Edición e imputación</w:t>
      </w:r>
      <w:bookmarkEnd w:id="150"/>
      <w:bookmarkEnd w:id="151"/>
      <w:bookmarkEnd w:id="152"/>
      <w:r w:rsidRPr="00D12FFC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7B791DC9" w14:textId="3A71BDDD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de los métodos y procesos de edición y/o imputación, en caso de haberse aplicado, véase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las especificaciones y el ejemplo</w:t>
      </w:r>
      <w:r w:rsidR="00ED584C"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 la pág.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40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ED584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7078903E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53" w:name="_Toc113433942"/>
      <w:bookmarkStart w:id="154" w:name="_Toc113434046"/>
      <w:bookmarkStart w:id="155" w:name="_Toc113434113"/>
      <w:bookmarkStart w:id="156" w:name="_Toc113614352"/>
      <w:bookmarkStart w:id="157" w:name="_Toc116035370"/>
      <w:bookmarkStart w:id="158" w:name="_Toc116035471"/>
      <w:bookmarkStart w:id="159" w:name="_Toc116035647"/>
      <w:bookmarkStart w:id="160" w:name="_Toc124332748"/>
      <w:bookmarkStart w:id="161" w:name="_Toc126078001"/>
      <w:bookmarkStart w:id="162" w:name="_Toc126658007"/>
      <w:bookmarkStart w:id="163" w:name="_Toc131492809"/>
      <w:bookmarkStart w:id="164" w:name="_Toc113433943"/>
      <w:bookmarkStart w:id="165" w:name="_Toc113434047"/>
      <w:bookmarkStart w:id="166" w:name="_Toc113434114"/>
      <w:bookmarkStart w:id="167" w:name="_Toc113614353"/>
      <w:bookmarkStart w:id="168" w:name="_Toc116035371"/>
      <w:bookmarkStart w:id="169" w:name="_Toc116035472"/>
      <w:bookmarkStart w:id="170" w:name="_Toc116035648"/>
      <w:bookmarkStart w:id="171" w:name="_Toc124332749"/>
      <w:bookmarkStart w:id="172" w:name="_Toc126078002"/>
      <w:bookmarkStart w:id="173" w:name="_Toc126658008"/>
      <w:bookmarkStart w:id="174" w:name="_Toc131492810"/>
      <w:bookmarkStart w:id="175" w:name="_Toc113433944"/>
      <w:bookmarkStart w:id="176" w:name="_Toc113434048"/>
      <w:bookmarkStart w:id="177" w:name="_Toc113434115"/>
      <w:bookmarkStart w:id="178" w:name="_Toc113614354"/>
      <w:bookmarkStart w:id="179" w:name="_Toc116035372"/>
      <w:bookmarkStart w:id="180" w:name="_Toc116035473"/>
      <w:bookmarkStart w:id="181" w:name="_Toc116035649"/>
      <w:bookmarkStart w:id="182" w:name="_Toc124332750"/>
      <w:bookmarkStart w:id="183" w:name="_Toc126078003"/>
      <w:bookmarkStart w:id="184" w:name="_Toc126658009"/>
      <w:bookmarkStart w:id="185" w:name="_Toc131492811"/>
      <w:bookmarkStart w:id="186" w:name="_Toc126658010"/>
      <w:bookmarkStart w:id="187" w:name="_Toc148617359"/>
      <w:bookmarkStart w:id="188" w:name="_Toc155867224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r w:rsidRPr="00D12FFC">
        <w:rPr>
          <w:rFonts w:eastAsiaTheme="minorHAnsi" w:cstheme="minorBidi"/>
          <w:b w:val="0"/>
          <w:color w:val="505A64"/>
          <w:sz w:val="28"/>
          <w:szCs w:val="44"/>
        </w:rPr>
        <w:lastRenderedPageBreak/>
        <w:t>Variables</w:t>
      </w:r>
      <w:bookmarkEnd w:id="186"/>
      <w:bookmarkEnd w:id="187"/>
      <w:bookmarkEnd w:id="188"/>
    </w:p>
    <w:p w14:paraId="5C428DD6" w14:textId="2B73E56C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&lt;&lt;Listado de las variables de mayor interés obtenidas en la recolección/recopilación, incluyendo una breve descripción y su relevancia para la operación estadística, véase el ejemplo de la pág.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41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“</w:t>
      </w:r>
      <w:r w:rsidRPr="00ED584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Manual para documentar la metodología de una operación estadística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”&gt;&gt;</w:t>
      </w:r>
    </w:p>
    <w:p w14:paraId="00483991" w14:textId="77777777" w:rsidR="00BC517C" w:rsidRPr="00897E74" w:rsidRDefault="00BC517C" w:rsidP="00BC517C">
      <w:pPr>
        <w:spacing w:after="240"/>
        <w:jc w:val="both"/>
        <w:rPr>
          <w:rFonts w:ascii="Century Gothic" w:hAnsi="Century Gothic"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36B91F5" wp14:editId="10CB374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46700" cy="548640"/>
                <wp:effectExtent l="0" t="0" r="6350" b="381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48640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6EEB3A" w14:textId="77777777" w:rsidR="00666DB5" w:rsidRPr="00F475DF" w:rsidRDefault="00666DB5" w:rsidP="00BC517C">
                            <w:pPr>
                              <w:jc w:val="center"/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Para dar a conocer más detalles de las variables a los usuarios, colocar en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“Documentación relacionada”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el documento de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Diccionario de variables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y colocar el enlace de acceso directo a dicho documento.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6B91F5" id="Rectángulo redondeado 16" o:spid="_x0000_s1035" style="position:absolute;left:0;text-align:left;margin-left:0;margin-top:0;width:421pt;height:43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" fillcolor="#cadffb" stroked="f" strokeweight="1pt">
                <v:stroke joinstyle="miter"/>
                <v:textbox>
                  <w:txbxContent>
                    <w:p w14:paraId="596EEB3A" w14:textId="77777777" w:rsidR="00666DB5" w:rsidRPr="00F475DF" w:rsidRDefault="00666DB5" w:rsidP="00BC517C">
                      <w:pPr>
                        <w:jc w:val="center"/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Para dar a conocer más detalles de las variables a los usuarios, colocar en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“Documentación relacionada”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el documento de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Diccionario de variables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y colocar el enlace de acceso directo a dicho documento.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D51596" w14:textId="77777777" w:rsidR="00BC517C" w:rsidRPr="00897E74" w:rsidRDefault="00BC517C" w:rsidP="00BC517C">
      <w:pPr>
        <w:spacing w:after="240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22AA1840" w14:textId="77777777" w:rsidR="00BC517C" w:rsidRPr="00897E74" w:rsidRDefault="00BC517C" w:rsidP="00BC517C">
      <w:pPr>
        <w:spacing w:after="240"/>
        <w:ind w:left="708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727121BE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89" w:name="_Toc148617360"/>
      <w:bookmarkStart w:id="190" w:name="_Toc155867225"/>
      <w:r w:rsidRPr="00D12FFC">
        <w:rPr>
          <w:rFonts w:eastAsiaTheme="minorHAnsi" w:cstheme="minorBidi"/>
          <w:b w:val="0"/>
          <w:color w:val="505A64"/>
          <w:sz w:val="28"/>
          <w:szCs w:val="44"/>
        </w:rPr>
        <w:t>Variables y unidades derivadas</w:t>
      </w:r>
      <w:bookmarkEnd w:id="189"/>
      <w:bookmarkEnd w:id="190"/>
      <w:r w:rsidRPr="00D12FFC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792875B3" w14:textId="2B032DA5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Listado de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las principales variables y unidades derivadas de la operación estadística, sin considerar aquellas que constituyen un indicador, véase el ejemplo de la pág.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41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ED584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203841A6" w14:textId="77777777" w:rsidR="00BC517C" w:rsidRPr="00897E74" w:rsidRDefault="00BC517C" w:rsidP="00BC517C">
      <w:pPr>
        <w:spacing w:after="240"/>
        <w:jc w:val="both"/>
        <w:rPr>
          <w:rFonts w:ascii="Century Gothic" w:hAnsi="Century Gothic"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F136485" wp14:editId="06042D1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46700" cy="548640"/>
                <wp:effectExtent l="0" t="0" r="6350" b="381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48640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118173" w14:textId="77777777" w:rsidR="00666DB5" w:rsidRPr="00F475DF" w:rsidRDefault="00666DB5" w:rsidP="00BC517C">
                            <w:pPr>
                              <w:jc w:val="center"/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Para dar a conocer más detalles de las variables y unidades derivadas a los usuarios, colocar en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“Documentación relacionada”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el documento de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Diccionario de variables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y colocar el enlace de acceso directo a dicho documento.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136485" id="Rectángulo redondeado 17" o:spid="_x0000_s1036" style="position:absolute;left:0;text-align:left;margin-left:0;margin-top:0;width:421pt;height:43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" fillcolor="#cadffb" stroked="f" strokeweight="1pt">
                <v:stroke joinstyle="miter"/>
                <v:textbox>
                  <w:txbxContent>
                    <w:p w14:paraId="15118173" w14:textId="77777777" w:rsidR="00666DB5" w:rsidRPr="00F475DF" w:rsidRDefault="00666DB5" w:rsidP="00BC517C">
                      <w:pPr>
                        <w:jc w:val="center"/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Para dar a conocer más detalles de las variables y unidades derivadas a los usuarios, colocar en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“Documentación relacionada”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el documento de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Diccionario de variables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y colocar el enlace de acceso directo a dicho documento.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93B4D41" w14:textId="77777777" w:rsidR="00BC517C" w:rsidRDefault="00BC517C" w:rsidP="00BC517C">
      <w:pPr>
        <w:spacing w:after="240"/>
        <w:jc w:val="both"/>
        <w:rPr>
          <w:rFonts w:ascii="Century Gothic" w:hAnsi="Century Gothic"/>
          <w:b/>
          <w:color w:val="20275D"/>
        </w:rPr>
      </w:pPr>
    </w:p>
    <w:p w14:paraId="0C059972" w14:textId="77777777" w:rsidR="00666DB5" w:rsidRPr="00897E74" w:rsidRDefault="00666DB5" w:rsidP="00BC517C">
      <w:pPr>
        <w:spacing w:after="240"/>
        <w:jc w:val="both"/>
        <w:rPr>
          <w:rFonts w:ascii="Century Gothic" w:hAnsi="Century Gothic"/>
          <w:b/>
          <w:color w:val="20275D"/>
        </w:rPr>
      </w:pPr>
    </w:p>
    <w:p w14:paraId="630F892F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91" w:name="_Toc148617361"/>
      <w:bookmarkStart w:id="192" w:name="_Toc155867226"/>
      <w:r w:rsidRPr="00D12FFC">
        <w:rPr>
          <w:rFonts w:eastAsiaTheme="minorHAnsi" w:cstheme="minorBidi"/>
          <w:b w:val="0"/>
          <w:color w:val="505A64"/>
          <w:sz w:val="28"/>
          <w:szCs w:val="44"/>
        </w:rPr>
        <w:t>Indicadores</w:t>
      </w:r>
      <w:bookmarkEnd w:id="191"/>
      <w:bookmarkEnd w:id="192"/>
      <w:r w:rsidRPr="00D12FFC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660EB05B" w14:textId="3B7A506B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&lt;&lt;Listado de todos los indicadores generados en la operación estadística, véase el ejemplo de la pág.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41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ED584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5C907C8E" w14:textId="77777777" w:rsidR="00BC517C" w:rsidRPr="00897E74" w:rsidRDefault="00BC517C" w:rsidP="00BC517C">
      <w:pPr>
        <w:spacing w:after="240"/>
        <w:rPr>
          <w:rFonts w:ascii="Century Gothic" w:hAnsi="Century Gothic"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9429EF9" wp14:editId="3BD9AB9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346700" cy="548640"/>
                <wp:effectExtent l="0" t="0" r="6350" b="3810"/>
                <wp:wrapNone/>
                <wp:docPr id="18" name="Rectángulo redondead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48640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F884F3" w14:textId="77777777" w:rsidR="00666DB5" w:rsidRPr="00F475DF" w:rsidRDefault="00666DB5" w:rsidP="00BC517C">
                            <w:pPr>
                              <w:jc w:val="center"/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Para dar a conocer más detalles de los indicadores a los usuarios, colocar en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“Documentación relacionada”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 el documento de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Ficha metodológica de indicadores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y colocar el enlace de acceso directo a dicho documento.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429EF9" id="Rectángulo redondeado 18" o:spid="_x0000_s1037" style="position:absolute;margin-left:0;margin-top:-.05pt;width:421pt;height:43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" fillcolor="#cadffb" stroked="f" strokeweight="1pt">
                <v:stroke joinstyle="miter"/>
                <v:textbox>
                  <w:txbxContent>
                    <w:p w14:paraId="1CF884F3" w14:textId="77777777" w:rsidR="00666DB5" w:rsidRPr="00F475DF" w:rsidRDefault="00666DB5" w:rsidP="00BC517C">
                      <w:pPr>
                        <w:jc w:val="center"/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Para dar a conocer más detalles de los indicadores a los usuarios, colocar en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“Documentación relacionada”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 el documento de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Ficha metodológica de indicadores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y colocar el enlace de acceso directo a dicho documento.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074A33" w14:textId="77777777" w:rsidR="00BC517C" w:rsidRDefault="00BC517C" w:rsidP="00BC517C">
      <w:pPr>
        <w:spacing w:after="240"/>
        <w:rPr>
          <w:rFonts w:ascii="Century Gothic" w:hAnsi="Century Gothic"/>
          <w:color w:val="595959" w:themeColor="text1" w:themeTint="A6"/>
          <w:sz w:val="18"/>
        </w:rPr>
      </w:pPr>
    </w:p>
    <w:p w14:paraId="0AEEF3A4" w14:textId="77777777" w:rsidR="00666DB5" w:rsidRPr="00897E74" w:rsidRDefault="00666DB5" w:rsidP="00BC517C">
      <w:pPr>
        <w:spacing w:after="240"/>
        <w:rPr>
          <w:rFonts w:ascii="Century Gothic" w:hAnsi="Century Gothic"/>
          <w:color w:val="595959" w:themeColor="text1" w:themeTint="A6"/>
          <w:sz w:val="18"/>
        </w:rPr>
      </w:pPr>
    </w:p>
    <w:p w14:paraId="68B64E9B" w14:textId="77777777" w:rsidR="00BC517C" w:rsidRPr="00D12FFC" w:rsidRDefault="00BC517C" w:rsidP="00D12FFC">
      <w:pPr>
        <w:pStyle w:val="Ttulo2"/>
        <w:numPr>
          <w:ilvl w:val="1"/>
          <w:numId w:val="6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193" w:name="_Toc126658013"/>
      <w:bookmarkStart w:id="194" w:name="_Toc148617362"/>
      <w:bookmarkStart w:id="195" w:name="_Toc155867227"/>
      <w:r w:rsidRPr="00D12FFC">
        <w:rPr>
          <w:rFonts w:eastAsiaTheme="minorHAnsi" w:cstheme="minorBidi"/>
          <w:b w:val="0"/>
          <w:color w:val="505A64"/>
          <w:sz w:val="28"/>
          <w:szCs w:val="44"/>
        </w:rPr>
        <w:t>Tabulados</w:t>
      </w:r>
      <w:bookmarkEnd w:id="193"/>
      <w:bookmarkEnd w:id="194"/>
      <w:bookmarkEnd w:id="195"/>
    </w:p>
    <w:p w14:paraId="34F28679" w14:textId="2F08B12C" w:rsidR="00BC517C" w:rsidRPr="00D12FFC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los tabulados generados según las especificaciones 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 la pág. </w:t>
      </w:r>
      <w:r w:rsidR="00ED584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42</w:t>
      </w:r>
      <w:r w:rsidRPr="00D12FFC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“</w:t>
      </w:r>
      <w:r w:rsidRPr="00ED584C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Manual para documentar la metodología de una operación estadística”&gt;&gt;</w:t>
      </w:r>
    </w:p>
    <w:p w14:paraId="571D9497" w14:textId="0E8052EC" w:rsidR="00BC517C" w:rsidRPr="00897E74" w:rsidRDefault="00ED584C" w:rsidP="00BC517C">
      <w:pPr>
        <w:spacing w:after="240" w:line="276" w:lineRule="auto"/>
        <w:ind w:left="283"/>
        <w:jc w:val="both"/>
        <w:rPr>
          <w:rFonts w:ascii="Century Gothic" w:hAnsi="Century Gothic"/>
          <w:color w:val="595959" w:themeColor="text1" w:themeTint="A6"/>
          <w:sz w:val="18"/>
        </w:rPr>
      </w:pPr>
      <w:r w:rsidRPr="00D12FFC">
        <w:rPr>
          <w:rFonts w:ascii="Century Gothic" w:eastAsia="Times New Roman" w:hAnsi="Century Gothic" w:cs="Open Sans"/>
          <w:noProof/>
          <w:color w:val="505A64"/>
          <w:sz w:val="21"/>
          <w:szCs w:val="21"/>
          <w:lang w:eastAsia="es-EC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97D635" wp14:editId="69812DA0">
                <wp:simplePos x="0" y="0"/>
                <wp:positionH relativeFrom="column">
                  <wp:posOffset>6350</wp:posOffset>
                </wp:positionH>
                <wp:positionV relativeFrom="paragraph">
                  <wp:posOffset>2540</wp:posOffset>
                </wp:positionV>
                <wp:extent cx="5346700" cy="594995"/>
                <wp:effectExtent l="0" t="0" r="6350" b="0"/>
                <wp:wrapNone/>
                <wp:docPr id="19" name="Rectángulo redondead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94995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0D5ACD" w14:textId="77777777" w:rsidR="00666DB5" w:rsidRPr="00F475DF" w:rsidRDefault="00666DB5" w:rsidP="00F475DF">
                            <w:pPr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Notas: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Para dar a conocer más detalles de los tabulados a los usuarios, colocar en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“Documentación relacionada”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el documento de </w:t>
                            </w: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Tabulados y series históricas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 xml:space="preserve"> y colocar el enlace de acceso directo a dicho documento.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97D635" id="Rectángulo redondeado 19" o:spid="_x0000_s1038" style="position:absolute;left:0;text-align:left;margin-left:.5pt;margin-top:.2pt;width:421pt;height:46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" fillcolor="#cadffb" stroked="f" strokeweight="1pt">
                <v:stroke joinstyle="miter"/>
                <v:textbox>
                  <w:txbxContent>
                    <w:p w14:paraId="7F0D5ACD" w14:textId="77777777" w:rsidR="00666DB5" w:rsidRPr="00F475DF" w:rsidRDefault="00666DB5" w:rsidP="00F475DF">
                      <w:pPr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Notas: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Para dar a conocer más detalles de los tabulados a los usuarios, colocar en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“Documentación relacionada”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el documento de </w:t>
                      </w: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Tabulados y series históricas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 xml:space="preserve"> y colocar el enlace de acceso directo a dicho documento.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4DA4D62" w14:textId="77777777" w:rsidR="00BC517C" w:rsidRPr="00897E74" w:rsidRDefault="00BC517C" w:rsidP="00BC517C">
      <w:pPr>
        <w:spacing w:after="240" w:line="276" w:lineRule="auto"/>
        <w:ind w:left="283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65D76AFC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4304334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2A631798" w14:textId="1C1D90B2" w:rsidR="00BC517C" w:rsidRPr="00897E74" w:rsidRDefault="00BC517C" w:rsidP="00666DB5">
      <w:pPr>
        <w:spacing w:after="240" w:line="276" w:lineRule="auto"/>
        <w:ind w:left="283"/>
        <w:jc w:val="both"/>
        <w:rPr>
          <w:rFonts w:ascii="Century Gothic" w:hAnsi="Century Gothic"/>
          <w:color w:val="595959" w:themeColor="text1" w:themeTint="A6"/>
          <w:sz w:val="18"/>
        </w:rPr>
      </w:pPr>
      <w:r w:rsidRPr="00897E74" w:rsidDel="00807F2D">
        <w:rPr>
          <w:rFonts w:ascii="Century Gothic" w:hAnsi="Century Gothic"/>
          <w:color w:val="595959" w:themeColor="text1" w:themeTint="A6"/>
          <w:sz w:val="18"/>
        </w:rPr>
        <w:t xml:space="preserve"> </w:t>
      </w:r>
      <w:bookmarkStart w:id="196" w:name="_Toc124332753"/>
      <w:bookmarkStart w:id="197" w:name="_Toc126078007"/>
      <w:bookmarkStart w:id="198" w:name="_Toc126658014"/>
      <w:bookmarkEnd w:id="196"/>
      <w:bookmarkEnd w:id="197"/>
    </w:p>
    <w:p w14:paraId="58ABE8C2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560D4D7E" w14:textId="045A624A" w:rsidR="00BC517C" w:rsidRPr="00666DB5" w:rsidRDefault="00666DB5" w:rsidP="00666DB5">
      <w:pPr>
        <w:pStyle w:val="Ttulo3"/>
        <w:numPr>
          <w:ilvl w:val="0"/>
          <w:numId w:val="6"/>
        </w:numPr>
        <w:rPr>
          <w:color w:val="595959" w:themeColor="text1" w:themeTint="A6"/>
          <w:sz w:val="40"/>
        </w:rPr>
      </w:pPr>
      <w:bookmarkStart w:id="199" w:name="_Toc148617363"/>
      <w:bookmarkStart w:id="200" w:name="_Toc155867228"/>
      <w:r w:rsidRPr="00666DB5">
        <w:rPr>
          <w:color w:val="595959" w:themeColor="text1" w:themeTint="A6"/>
          <w:sz w:val="40"/>
        </w:rPr>
        <w:lastRenderedPageBreak/>
        <w:t>Metodología de análisis y difusión</w:t>
      </w:r>
      <w:bookmarkEnd w:id="198"/>
      <w:bookmarkEnd w:id="199"/>
      <w:bookmarkEnd w:id="200"/>
    </w:p>
    <w:p w14:paraId="5762ADA5" w14:textId="4C1CF35E" w:rsidR="00BC517C" w:rsidRPr="00666DB5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&lt;&lt;Descripción general del contenido de esta sección, véase el ejemplo de la pág. 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44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666DB5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7FAC68BB" w14:textId="77777777" w:rsidR="00BC517C" w:rsidRPr="00897E74" w:rsidRDefault="00BC517C" w:rsidP="00666DB5">
      <w:pPr>
        <w:pStyle w:val="Prrafodelista"/>
        <w:keepNext/>
        <w:keepLines/>
        <w:numPr>
          <w:ilvl w:val="0"/>
          <w:numId w:val="6"/>
        </w:numPr>
        <w:tabs>
          <w:tab w:val="left" w:pos="567"/>
        </w:tabs>
        <w:spacing w:before="120" w:after="120"/>
        <w:contextualSpacing w:val="0"/>
        <w:outlineLvl w:val="2"/>
        <w:rPr>
          <w:rFonts w:ascii="Century Gothic" w:hAnsi="Century Gothic"/>
          <w:b/>
          <w:vanish/>
          <w:color w:val="20275D"/>
          <w:sz w:val="24"/>
          <w:szCs w:val="44"/>
        </w:rPr>
      </w:pPr>
      <w:bookmarkStart w:id="201" w:name="_Toc131062475"/>
      <w:bookmarkStart w:id="202" w:name="_Toc131492816"/>
      <w:bookmarkStart w:id="203" w:name="_Toc148617364"/>
      <w:bookmarkStart w:id="204" w:name="_Toc155867229"/>
      <w:bookmarkEnd w:id="201"/>
      <w:bookmarkEnd w:id="202"/>
      <w:bookmarkEnd w:id="203"/>
      <w:bookmarkEnd w:id="204"/>
    </w:p>
    <w:p w14:paraId="143ACD51" w14:textId="39699EE1" w:rsidR="00BC517C" w:rsidRPr="00666DB5" w:rsidRDefault="00BC517C" w:rsidP="00666DB5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205" w:name="_Toc126658015"/>
      <w:bookmarkStart w:id="206" w:name="_Toc148617365"/>
      <w:bookmarkStart w:id="207" w:name="_Toc155867230"/>
      <w:r w:rsidRPr="00666DB5">
        <w:rPr>
          <w:rFonts w:eastAsiaTheme="minorHAnsi" w:cstheme="minorBidi"/>
          <w:b w:val="0"/>
          <w:color w:val="505A64"/>
          <w:sz w:val="28"/>
          <w:szCs w:val="44"/>
        </w:rPr>
        <w:t>Consistencia e interpretación de resultados</w:t>
      </w:r>
      <w:bookmarkEnd w:id="205"/>
      <w:bookmarkEnd w:id="206"/>
      <w:bookmarkEnd w:id="207"/>
    </w:p>
    <w:p w14:paraId="2EE347D0" w14:textId="576C0531" w:rsidR="00BC517C" w:rsidRPr="00666DB5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los procedimientos que se emplearon para validar los resultados estadísticos y que permitieron cumplir con los objetivos y la calidad requerida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la </w:t>
      </w:r>
      <w:r w:rsidR="00666DB5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pág. 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44</w:t>
      </w:r>
      <w:r w:rsidR="00666DB5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666DB5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="00666DB5" w:rsidRPr="00E0422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</w:t>
      </w:r>
    </w:p>
    <w:p w14:paraId="6046B08E" w14:textId="77777777" w:rsidR="00BC517C" w:rsidRPr="00666DB5" w:rsidRDefault="00BC517C" w:rsidP="00666DB5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208" w:name="_Toc124332757"/>
      <w:bookmarkStart w:id="209" w:name="_Toc126078010"/>
      <w:bookmarkStart w:id="210" w:name="_Toc124332758"/>
      <w:bookmarkStart w:id="211" w:name="_Toc126078011"/>
      <w:bookmarkStart w:id="212" w:name="_Toc124332759"/>
      <w:bookmarkStart w:id="213" w:name="_Toc126078012"/>
      <w:bookmarkStart w:id="214" w:name="_Toc124332760"/>
      <w:bookmarkStart w:id="215" w:name="_Toc126078013"/>
      <w:bookmarkStart w:id="216" w:name="_Toc126658018"/>
      <w:bookmarkStart w:id="217" w:name="_Toc148617366"/>
      <w:bookmarkStart w:id="218" w:name="_Toc155867231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r w:rsidRPr="00666DB5">
        <w:rPr>
          <w:rFonts w:eastAsiaTheme="minorHAnsi" w:cstheme="minorBidi"/>
          <w:b w:val="0"/>
          <w:color w:val="505A64"/>
          <w:sz w:val="28"/>
          <w:szCs w:val="44"/>
        </w:rPr>
        <w:t>Resultados estadísticos</w:t>
      </w:r>
      <w:r w:rsidRPr="00666DB5" w:rsidDel="00782C15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  <w:r w:rsidRPr="00666DB5">
        <w:rPr>
          <w:rFonts w:eastAsiaTheme="minorHAnsi" w:cstheme="minorBidi"/>
          <w:b w:val="0"/>
          <w:color w:val="505A64"/>
          <w:sz w:val="28"/>
          <w:szCs w:val="44"/>
        </w:rPr>
        <w:t>y productos de difusión</w:t>
      </w:r>
      <w:bookmarkEnd w:id="216"/>
      <w:bookmarkEnd w:id="217"/>
      <w:bookmarkEnd w:id="218"/>
    </w:p>
    <w:p w14:paraId="12F0280E" w14:textId="67F75A5E" w:rsidR="00BC517C" w:rsidRPr="00666DB5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&lt;&lt;Lista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do de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los resultados estadísticos generados en la operación estadística y los productos de difusión, así como su utilidad para el usuario, el nombre del repositorio donde se aloja y la periodicidad de publicación, véase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las especificaciones y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los ejemplos de la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pág</w:t>
      </w:r>
      <w:r w:rsid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s. 44 - 45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Pr="00666DB5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223D6D37" w14:textId="77777777" w:rsidR="00BC517C" w:rsidRPr="00666DB5" w:rsidRDefault="00BC517C" w:rsidP="00666DB5">
      <w:pPr>
        <w:pStyle w:val="Ttulo2"/>
        <w:numPr>
          <w:ilvl w:val="1"/>
          <w:numId w:val="4"/>
        </w:numPr>
        <w:spacing w:before="0" w:line="276" w:lineRule="auto"/>
        <w:jc w:val="both"/>
        <w:rPr>
          <w:rFonts w:eastAsiaTheme="minorHAnsi" w:cstheme="minorBidi"/>
          <w:b w:val="0"/>
          <w:color w:val="505A64"/>
          <w:sz w:val="28"/>
          <w:szCs w:val="44"/>
        </w:rPr>
      </w:pPr>
      <w:bookmarkStart w:id="219" w:name="_Toc126658019"/>
      <w:bookmarkStart w:id="220" w:name="_Toc148617367"/>
      <w:bookmarkStart w:id="221" w:name="_Toc155867232"/>
      <w:r w:rsidRPr="00666DB5">
        <w:rPr>
          <w:rFonts w:eastAsiaTheme="minorHAnsi" w:cstheme="minorBidi"/>
          <w:b w:val="0"/>
          <w:color w:val="505A64"/>
          <w:sz w:val="28"/>
          <w:szCs w:val="44"/>
        </w:rPr>
        <w:t>Control de difusión</w:t>
      </w:r>
      <w:bookmarkEnd w:id="219"/>
      <w:bookmarkEnd w:id="220"/>
      <w:bookmarkEnd w:id="221"/>
      <w:r w:rsidRPr="00666DB5">
        <w:rPr>
          <w:rFonts w:eastAsiaTheme="minorHAnsi" w:cstheme="minorBidi"/>
          <w:b w:val="0"/>
          <w:color w:val="505A64"/>
          <w:sz w:val="28"/>
          <w:szCs w:val="44"/>
        </w:rPr>
        <w:t xml:space="preserve"> </w:t>
      </w:r>
    </w:p>
    <w:p w14:paraId="29939F70" w14:textId="0B624C27" w:rsidR="00BC517C" w:rsidRPr="00666DB5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&lt;&lt;Descripción de los controles de confidencialidad aplicad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os en la operación estadística, 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tanto a la base de datos como a los resultados es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tadísticos previo a su difusión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siga las especificaciones de la </w:t>
      </w:r>
      <w:r w:rsidR="008961A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pág. 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46</w:t>
      </w:r>
      <w:r w:rsidR="008961A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8961AF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estadística”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1F5857F8" w14:textId="77777777" w:rsidR="00BC517C" w:rsidRPr="00897E74" w:rsidRDefault="00BC517C" w:rsidP="00666DB5">
      <w:pPr>
        <w:pStyle w:val="Ttulo2"/>
        <w:numPr>
          <w:ilvl w:val="1"/>
          <w:numId w:val="4"/>
        </w:numPr>
        <w:spacing w:before="0" w:line="276" w:lineRule="auto"/>
        <w:jc w:val="both"/>
      </w:pPr>
      <w:r w:rsidRPr="00897E74">
        <w:rPr>
          <w:lang w:eastAsia="es-EC"/>
        </w:rPr>
        <w:t xml:space="preserve"> </w:t>
      </w:r>
      <w:bookmarkStart w:id="222" w:name="_Toc126658020"/>
      <w:bookmarkStart w:id="223" w:name="_Toc148617368"/>
      <w:bookmarkStart w:id="224" w:name="_Toc155867233"/>
      <w:r w:rsidRPr="00666DB5">
        <w:rPr>
          <w:rFonts w:eastAsiaTheme="minorHAnsi" w:cstheme="minorBidi"/>
          <w:b w:val="0"/>
          <w:color w:val="505A64"/>
          <w:sz w:val="28"/>
          <w:szCs w:val="44"/>
        </w:rPr>
        <w:t>Soporte al usuario</w:t>
      </w:r>
      <w:bookmarkEnd w:id="222"/>
      <w:bookmarkEnd w:id="223"/>
      <w:bookmarkEnd w:id="224"/>
    </w:p>
    <w:p w14:paraId="1B337520" w14:textId="43BCBBD7" w:rsidR="00BC517C" w:rsidRPr="00666DB5" w:rsidRDefault="00BC517C" w:rsidP="00BC517C">
      <w:pPr>
        <w:spacing w:after="240" w:line="276" w:lineRule="auto"/>
        <w:jc w:val="both"/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</w:pP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&lt;&lt;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Descripción del 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mecanismo y modalidad con la que la entidad brinda atención y soporte al usuario, incluyendo una breve explicación de los distintos medios de consulta disponibles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, siga las especificaciones de la </w:t>
      </w:r>
      <w:r w:rsidR="008961A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pág. 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46</w:t>
      </w:r>
      <w:r w:rsidR="008961AF" w:rsidRPr="007E5D08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 xml:space="preserve"> del </w:t>
      </w:r>
      <w:r w:rsidR="008961AF" w:rsidRPr="00846990">
        <w:rPr>
          <w:rFonts w:ascii="Century Gothic" w:eastAsia="Times New Roman" w:hAnsi="Century Gothic" w:cs="Open Sans"/>
          <w:i/>
          <w:color w:val="505A64"/>
          <w:sz w:val="21"/>
          <w:szCs w:val="21"/>
          <w:lang w:eastAsia="es-ES_tradnl"/>
        </w:rPr>
        <w:t>“Manual para documentar la metodología de una operación estadística</w:t>
      </w:r>
      <w:r w:rsidR="008961AF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”</w:t>
      </w:r>
      <w:r w:rsidRPr="00666DB5">
        <w:rPr>
          <w:rFonts w:ascii="Century Gothic" w:eastAsia="Times New Roman" w:hAnsi="Century Gothic" w:cs="Open Sans"/>
          <w:color w:val="505A64"/>
          <w:sz w:val="21"/>
          <w:szCs w:val="21"/>
          <w:lang w:eastAsia="es-ES_tradnl"/>
        </w:rPr>
        <w:t>&gt;&gt;</w:t>
      </w:r>
    </w:p>
    <w:p w14:paraId="202110AA" w14:textId="77777777" w:rsidR="00BC517C" w:rsidRPr="00897E74" w:rsidRDefault="00BC517C" w:rsidP="00BC517C">
      <w:pPr>
        <w:rPr>
          <w:rFonts w:ascii="Century Gothic" w:hAnsi="Century Gothic"/>
          <w:b/>
          <w:color w:val="20275D"/>
          <w:sz w:val="28"/>
        </w:rPr>
      </w:pPr>
      <w:bookmarkStart w:id="225" w:name="_Toc381774294"/>
      <w:bookmarkStart w:id="226" w:name="_Toc382901710"/>
      <w:bookmarkStart w:id="227" w:name="_Toc412998157"/>
      <w:bookmarkStart w:id="228" w:name="_Toc126658021"/>
      <w:r w:rsidRPr="00897E74">
        <w:rPr>
          <w:rFonts w:ascii="Century Gothic" w:hAnsi="Century Gothic"/>
          <w:color w:val="20275D"/>
          <w:sz w:val="28"/>
        </w:rPr>
        <w:br w:type="page"/>
      </w:r>
    </w:p>
    <w:p w14:paraId="2F88FA8A" w14:textId="3E474A8F" w:rsidR="00BC517C" w:rsidRPr="00CA0539" w:rsidRDefault="00CA0539" w:rsidP="00CA0539">
      <w:pPr>
        <w:pStyle w:val="Ttulo3"/>
        <w:rPr>
          <w:color w:val="595959" w:themeColor="text1" w:themeTint="A6"/>
          <w:sz w:val="40"/>
        </w:rPr>
      </w:pPr>
      <w:bookmarkStart w:id="229" w:name="_Toc148617369"/>
      <w:bookmarkStart w:id="230" w:name="_Toc155867234"/>
      <w:r w:rsidRPr="00CA0539">
        <w:rPr>
          <w:color w:val="595959" w:themeColor="text1" w:themeTint="A6"/>
          <w:sz w:val="40"/>
        </w:rPr>
        <w:lastRenderedPageBreak/>
        <w:t>Glosario</w:t>
      </w:r>
      <w:bookmarkEnd w:id="225"/>
      <w:bookmarkEnd w:id="226"/>
      <w:r w:rsidRPr="00CA0539">
        <w:rPr>
          <w:color w:val="595959" w:themeColor="text1" w:themeTint="A6"/>
          <w:sz w:val="40"/>
        </w:rPr>
        <w:t xml:space="preserve"> de términos</w:t>
      </w:r>
      <w:bookmarkEnd w:id="227"/>
      <w:bookmarkEnd w:id="228"/>
      <w:bookmarkEnd w:id="229"/>
      <w:bookmarkEnd w:id="230"/>
    </w:p>
    <w:p w14:paraId="35003D20" w14:textId="2B3F8029" w:rsidR="00BC517C" w:rsidRPr="00CA0539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&lt;&lt;Descripción de los términos, definiciones y fuentes que permitirán al usuario entender la metodología, véase el ejemplo de la pág. </w:t>
      </w:r>
      <w:r w:rsidR="00CA0539">
        <w:rPr>
          <w:rFonts w:ascii="Century Gothic" w:hAnsi="Century Gothic"/>
          <w:color w:val="595959" w:themeColor="text1" w:themeTint="A6"/>
          <w:sz w:val="21"/>
          <w:szCs w:val="21"/>
        </w:rPr>
        <w:t>47</w:t>
      </w: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Pr="00CA0539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6535C8EB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3B3838" w:themeColor="background2" w:themeShade="40"/>
          <w:sz w:val="18"/>
        </w:rPr>
      </w:pPr>
    </w:p>
    <w:p w14:paraId="5B69C679" w14:textId="41F02EF8" w:rsidR="00BC517C" w:rsidRPr="00CA0539" w:rsidRDefault="00CA0539" w:rsidP="00CA0539">
      <w:pPr>
        <w:pStyle w:val="Ttulo3"/>
        <w:rPr>
          <w:color w:val="595959" w:themeColor="text1" w:themeTint="A6"/>
          <w:sz w:val="40"/>
        </w:rPr>
      </w:pPr>
      <w:bookmarkStart w:id="231" w:name="_Toc126658022"/>
      <w:bookmarkStart w:id="232" w:name="_Toc148617370"/>
      <w:bookmarkStart w:id="233" w:name="_Toc155867235"/>
      <w:r w:rsidRPr="00CA0539">
        <w:rPr>
          <w:color w:val="595959" w:themeColor="text1" w:themeTint="A6"/>
          <w:sz w:val="40"/>
        </w:rPr>
        <w:t>Documentación relacionada</w:t>
      </w:r>
      <w:bookmarkEnd w:id="231"/>
      <w:bookmarkEnd w:id="232"/>
      <w:bookmarkEnd w:id="233"/>
    </w:p>
    <w:p w14:paraId="03EFE767" w14:textId="18F0C60A" w:rsidR="00BC517C" w:rsidRPr="00CA0539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&lt;&lt;Recopilación de los documentos referenciados (manuales, fichas, entre otros) en este documento, véase el ejemplo de la pág. </w:t>
      </w:r>
      <w:r w:rsidR="00CA0539">
        <w:rPr>
          <w:rFonts w:ascii="Century Gothic" w:hAnsi="Century Gothic"/>
          <w:color w:val="595959" w:themeColor="text1" w:themeTint="A6"/>
          <w:sz w:val="21"/>
          <w:szCs w:val="21"/>
        </w:rPr>
        <w:t>47</w:t>
      </w: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 del </w:t>
      </w:r>
      <w:r w:rsidRPr="00CA0539">
        <w:rPr>
          <w:rFonts w:ascii="Century Gothic" w:hAnsi="Century Gothic"/>
          <w:i/>
          <w:color w:val="595959" w:themeColor="text1" w:themeTint="A6"/>
          <w:sz w:val="21"/>
          <w:szCs w:val="21"/>
        </w:rPr>
        <w:t>“Manual para documentar la metodología de una operación estadística”</w:t>
      </w: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>&gt;&gt;</w:t>
      </w:r>
    </w:p>
    <w:p w14:paraId="258D0CEC" w14:textId="77777777" w:rsidR="00BC517C" w:rsidRPr="00897E74" w:rsidRDefault="00BC517C" w:rsidP="00BC517C">
      <w:pPr>
        <w:spacing w:after="240" w:line="276" w:lineRule="auto"/>
        <w:rPr>
          <w:rFonts w:ascii="Century Gothic" w:hAnsi="Century Gothic"/>
          <w:b/>
          <w:color w:val="595959" w:themeColor="text1" w:themeTint="A6"/>
        </w:rPr>
      </w:pPr>
    </w:p>
    <w:p w14:paraId="2F357D8C" w14:textId="4E9B8C84" w:rsidR="00BC517C" w:rsidRPr="00CA0539" w:rsidRDefault="00CA0539" w:rsidP="00CA0539">
      <w:pPr>
        <w:pStyle w:val="Ttulo3"/>
        <w:rPr>
          <w:color w:val="595959" w:themeColor="text1" w:themeTint="A6"/>
          <w:sz w:val="40"/>
        </w:rPr>
      </w:pPr>
      <w:bookmarkStart w:id="234" w:name="_Toc381774295"/>
      <w:bookmarkStart w:id="235" w:name="_Toc382901711"/>
      <w:bookmarkStart w:id="236" w:name="_Toc412998158"/>
      <w:bookmarkStart w:id="237" w:name="_Toc126658023"/>
      <w:bookmarkStart w:id="238" w:name="_Toc148617371"/>
      <w:bookmarkStart w:id="239" w:name="_Toc155867236"/>
      <w:r w:rsidRPr="00CA0539">
        <w:rPr>
          <w:color w:val="595959" w:themeColor="text1" w:themeTint="A6"/>
          <w:sz w:val="40"/>
        </w:rPr>
        <w:t>Bibliografía</w:t>
      </w:r>
      <w:bookmarkEnd w:id="234"/>
      <w:bookmarkEnd w:id="235"/>
      <w:bookmarkEnd w:id="236"/>
      <w:bookmarkEnd w:id="237"/>
      <w:bookmarkEnd w:id="238"/>
      <w:bookmarkEnd w:id="239"/>
    </w:p>
    <w:p w14:paraId="321E2619" w14:textId="20159208" w:rsidR="00BC517C" w:rsidRPr="00CA0539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&lt;&lt;Referencias bibliográficas </w:t>
      </w:r>
      <w:r w:rsidR="00CA0539">
        <w:rPr>
          <w:rFonts w:ascii="Century Gothic" w:hAnsi="Century Gothic"/>
          <w:color w:val="595959" w:themeColor="text1" w:themeTint="A6"/>
          <w:sz w:val="21"/>
          <w:szCs w:val="21"/>
        </w:rPr>
        <w:t>citadas</w:t>
      </w: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 xml:space="preserve"> en la construcción del proyecto de la operación estadística&gt;&gt;</w:t>
      </w:r>
    </w:p>
    <w:p w14:paraId="49A85670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  <w:r w:rsidRPr="00897E74">
        <w:rPr>
          <w:rFonts w:ascii="Century Gothic" w:hAnsi="Century Gothic"/>
          <w:noProof/>
          <w:color w:val="595959" w:themeColor="text1" w:themeTint="A6"/>
          <w:sz w:val="18"/>
          <w:lang w:eastAsia="es-EC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94E76E5" wp14:editId="4233EB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46700" cy="548640"/>
                <wp:effectExtent l="0" t="0" r="6350" b="3810"/>
                <wp:wrapNone/>
                <wp:docPr id="20" name="Rectángulo redondead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0" cy="548640"/>
                        </a:xfrm>
                        <a:prstGeom prst="roundRect">
                          <a:avLst/>
                        </a:prstGeom>
                        <a:solidFill>
                          <a:srgbClr val="CADFF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0C9799" w14:textId="77777777" w:rsidR="00666DB5" w:rsidRPr="00F475DF" w:rsidRDefault="00666DB5" w:rsidP="00BC517C">
                            <w:pPr>
                              <w:jc w:val="center"/>
                            </w:pPr>
                            <w:r w:rsidRPr="00F475DF">
                              <w:rPr>
                                <w:rFonts w:ascii="Century Gothic" w:hAnsi="Century Gothic"/>
                                <w:b/>
                                <w:i/>
                                <w:color w:val="595959" w:themeColor="text1" w:themeTint="A6"/>
                                <w:sz w:val="18"/>
                              </w:rPr>
                              <w:t>Nota: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Emplear un solo modelo de citación en todo el documento tanto en citas cortas como largas conforme al estilo institucional definido, como </w:t>
                            </w:r>
                            <w:r w:rsidRPr="00F475DF">
                              <w:rPr>
                                <w:rFonts w:ascii="Century Gothic" w:hAnsi="Century Gothic"/>
                                <w:i/>
                                <w:color w:val="595959" w:themeColor="text1" w:themeTint="A6"/>
                                <w:sz w:val="18"/>
                              </w:rPr>
                              <w:t>American Psychological Association</w:t>
                            </w:r>
                            <w:r w:rsidRPr="00F475DF">
                              <w:rPr>
                                <w:rFonts w:ascii="Century Gothic" w:hAnsi="Century Gothic"/>
                                <w:color w:val="595959" w:themeColor="text1" w:themeTint="A6"/>
                                <w:sz w:val="18"/>
                              </w:rPr>
                              <w:t xml:space="preserve"> – APA, Chicago-Deusto u otro.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4E76E5" id="Rectángulo redondeado 20" o:spid="_x0000_s1039" style="position:absolute;left:0;text-align:left;margin-left:0;margin-top:0;width:421pt;height:43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" fillcolor="#cadffb" stroked="f" strokeweight="1pt">
                <v:stroke joinstyle="miter"/>
                <v:textbox>
                  <w:txbxContent>
                    <w:p w14:paraId="3B0C9799" w14:textId="77777777" w:rsidR="00666DB5" w:rsidRPr="00F475DF" w:rsidRDefault="00666DB5" w:rsidP="00BC517C">
                      <w:pPr>
                        <w:jc w:val="center"/>
                      </w:pPr>
                      <w:r w:rsidRPr="00F475DF">
                        <w:rPr>
                          <w:rFonts w:ascii="Century Gothic" w:hAnsi="Century Gothic"/>
                          <w:b/>
                          <w:i/>
                          <w:color w:val="595959" w:themeColor="text1" w:themeTint="A6"/>
                          <w:sz w:val="18"/>
                        </w:rPr>
                        <w:t>Nota: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Emplear un solo modelo de citación en todo el documento tanto en citas cortas como largas conforme al estilo institucional definido, como </w:t>
                      </w:r>
                      <w:r w:rsidRPr="00F475DF">
                        <w:rPr>
                          <w:rFonts w:ascii="Century Gothic" w:hAnsi="Century Gothic"/>
                          <w:i/>
                          <w:color w:val="595959" w:themeColor="text1" w:themeTint="A6"/>
                          <w:sz w:val="18"/>
                        </w:rPr>
                        <w:t>American Psychological Association</w:t>
                      </w:r>
                      <w:r w:rsidRPr="00F475DF">
                        <w:rPr>
                          <w:rFonts w:ascii="Century Gothic" w:hAnsi="Century Gothic"/>
                          <w:color w:val="595959" w:themeColor="text1" w:themeTint="A6"/>
                          <w:sz w:val="18"/>
                        </w:rPr>
                        <w:t xml:space="preserve"> – APA, Chicago-Deusto u otro. 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A08D9DB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209A983A" w14:textId="77777777" w:rsidR="00BC517C" w:rsidRPr="00897E74" w:rsidRDefault="00BC517C" w:rsidP="00BC517C">
      <w:pPr>
        <w:spacing w:after="240" w:line="276" w:lineRule="auto"/>
        <w:rPr>
          <w:rFonts w:ascii="Century Gothic" w:hAnsi="Century Gothic"/>
          <w:b/>
          <w:color w:val="595959" w:themeColor="text1" w:themeTint="A6"/>
        </w:rPr>
      </w:pPr>
    </w:p>
    <w:p w14:paraId="65CEB199" w14:textId="2A4C18B4" w:rsidR="00BC517C" w:rsidRPr="00897E74" w:rsidRDefault="00CA0539" w:rsidP="00CA0539">
      <w:pPr>
        <w:pStyle w:val="Ttulo3"/>
      </w:pPr>
      <w:bookmarkStart w:id="240" w:name="_Toc381774296"/>
      <w:bookmarkStart w:id="241" w:name="_Toc382901712"/>
      <w:bookmarkStart w:id="242" w:name="_Toc412998159"/>
      <w:bookmarkStart w:id="243" w:name="_Toc126658024"/>
      <w:bookmarkStart w:id="244" w:name="_Toc148617372"/>
      <w:bookmarkStart w:id="245" w:name="_Toc155867237"/>
      <w:r w:rsidRPr="00CA0539">
        <w:rPr>
          <w:color w:val="595959" w:themeColor="text1" w:themeTint="A6"/>
          <w:sz w:val="40"/>
        </w:rPr>
        <w:t>Anexos</w:t>
      </w:r>
      <w:bookmarkEnd w:id="240"/>
      <w:bookmarkEnd w:id="241"/>
      <w:bookmarkEnd w:id="242"/>
      <w:bookmarkEnd w:id="243"/>
      <w:bookmarkEnd w:id="244"/>
      <w:bookmarkEnd w:id="245"/>
    </w:p>
    <w:p w14:paraId="45803431" w14:textId="77777777" w:rsidR="00BC517C" w:rsidRPr="00CA0539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21"/>
          <w:szCs w:val="21"/>
        </w:rPr>
      </w:pPr>
      <w:r w:rsidRPr="00CA0539">
        <w:rPr>
          <w:rFonts w:ascii="Century Gothic" w:hAnsi="Century Gothic"/>
          <w:color w:val="595959" w:themeColor="text1" w:themeTint="A6"/>
          <w:sz w:val="21"/>
          <w:szCs w:val="21"/>
        </w:rPr>
        <w:t>&lt;&lt;Compilación de los anexos generados a partir de la operación estadística (tablas, gráficos, esquemas, entre otros) que se hayan referenciado en este documento&gt;&gt;</w:t>
      </w:r>
    </w:p>
    <w:p w14:paraId="625F0E12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73ABB34F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D0AD7AF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44012353" w14:textId="77777777" w:rsidR="00BC517C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06C12EF3" w14:textId="77777777" w:rsidR="00BC517C" w:rsidRPr="00897E74" w:rsidRDefault="00BC517C" w:rsidP="00BC517C">
      <w:pPr>
        <w:spacing w:after="240" w:line="276" w:lineRule="auto"/>
        <w:jc w:val="both"/>
        <w:rPr>
          <w:rFonts w:ascii="Century Gothic" w:hAnsi="Century Gothic"/>
          <w:color w:val="595959" w:themeColor="text1" w:themeTint="A6"/>
          <w:sz w:val="18"/>
        </w:rPr>
      </w:pPr>
    </w:p>
    <w:p w14:paraId="1229070C" w14:textId="357C1F8B" w:rsidR="00BC517C" w:rsidRDefault="00BC517C">
      <w:pPr>
        <w:rPr>
          <w:rFonts w:ascii="Century Gothic" w:hAnsi="Century Gothic"/>
          <w:color w:val="3DBEC0"/>
          <w:sz w:val="44"/>
          <w:szCs w:val="44"/>
        </w:rPr>
      </w:pPr>
    </w:p>
    <w:p w14:paraId="47321699" w14:textId="43939ADE" w:rsidR="00BC517C" w:rsidRDefault="00BC517C">
      <w:pPr>
        <w:rPr>
          <w:rFonts w:ascii="Century Gothic" w:hAnsi="Century Gothic"/>
          <w:color w:val="3DBEC0"/>
          <w:sz w:val="44"/>
          <w:szCs w:val="44"/>
        </w:rPr>
      </w:pPr>
    </w:p>
    <w:p w14:paraId="2E720AB7" w14:textId="15F1D564" w:rsidR="0007659A" w:rsidRPr="00CA0539" w:rsidRDefault="00BC517C">
      <w:pPr>
        <w:rPr>
          <w:rFonts w:ascii="Century Gothic" w:hAnsi="Century Gothic"/>
          <w:color w:val="3DBEC0"/>
          <w:sz w:val="44"/>
          <w:szCs w:val="44"/>
        </w:rPr>
      </w:pPr>
      <w:r>
        <w:rPr>
          <w:rFonts w:ascii="Century Gothic" w:hAnsi="Century Gothic"/>
          <w:color w:val="3DBEC0"/>
          <w:sz w:val="44"/>
          <w:szCs w:val="44"/>
        </w:rPr>
        <w:br w:type="page"/>
      </w:r>
    </w:p>
    <w:p w14:paraId="12B973F3" w14:textId="6FA1FF20" w:rsidR="0007659A" w:rsidRDefault="0007659A"/>
    <w:tbl>
      <w:tblPr>
        <w:tblStyle w:val="Tablaconcuadrcula"/>
        <w:tblW w:w="8387" w:type="dxa"/>
        <w:tblInd w:w="279" w:type="dxa"/>
        <w:tblLook w:val="04A0" w:firstRow="1" w:lastRow="0" w:firstColumn="1" w:lastColumn="0" w:noHBand="0" w:noVBand="1"/>
      </w:tblPr>
      <w:tblGrid>
        <w:gridCol w:w="1559"/>
        <w:gridCol w:w="4172"/>
        <w:gridCol w:w="2656"/>
      </w:tblGrid>
      <w:tr w:rsidR="00CA0539" w:rsidRPr="00543B49" w14:paraId="0869F076" w14:textId="77777777" w:rsidTr="00463984">
        <w:trPr>
          <w:trHeight w:val="1033"/>
        </w:trPr>
        <w:tc>
          <w:tcPr>
            <w:tcW w:w="1559" w:type="dxa"/>
            <w:shd w:val="clear" w:color="auto" w:fill="687DD6"/>
            <w:vAlign w:val="center"/>
          </w:tcPr>
          <w:p w14:paraId="0DB985B6" w14:textId="77777777" w:rsidR="00CA0539" w:rsidRPr="00B54089" w:rsidRDefault="00CA0539" w:rsidP="00463984">
            <w:pPr>
              <w:pStyle w:val="Estilo1"/>
              <w:jc w:val="center"/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</w:pPr>
            <w:bookmarkStart w:id="246" w:name="_Toc155867238"/>
            <w:r w:rsidRPr="00B54089"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  <w:t>Elaborado por:</w:t>
            </w:r>
            <w:bookmarkEnd w:id="246"/>
          </w:p>
        </w:tc>
        <w:tc>
          <w:tcPr>
            <w:tcW w:w="4172" w:type="dxa"/>
          </w:tcPr>
          <w:p w14:paraId="214B5709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</w:p>
          <w:p w14:paraId="6256A56C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  <w:bookmarkStart w:id="247" w:name="_Toc155867239"/>
            <w:r w:rsidRPr="007239C3"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  <w:t>Karen Tapia</w:t>
            </w:r>
            <w:bookmarkEnd w:id="247"/>
          </w:p>
          <w:p w14:paraId="31150012" w14:textId="77777777" w:rsidR="00CA0539" w:rsidRDefault="00CA0539" w:rsidP="00463984">
            <w:pPr>
              <w:pStyle w:val="Estilo1"/>
              <w:jc w:val="left"/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</w:pPr>
            <w:bookmarkStart w:id="248" w:name="_Toc155867240"/>
            <w:r w:rsidRPr="00B54089"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  <w:t>Analista de Normativas, Estandarización y Calidad Estadística</w:t>
            </w:r>
            <w:bookmarkEnd w:id="248"/>
          </w:p>
          <w:p w14:paraId="0DB0723B" w14:textId="77777777" w:rsidR="00CA0539" w:rsidRPr="00B54089" w:rsidRDefault="00CA0539" w:rsidP="00463984">
            <w:pPr>
              <w:pStyle w:val="Estilo1"/>
              <w:jc w:val="left"/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</w:pPr>
          </w:p>
        </w:tc>
        <w:tc>
          <w:tcPr>
            <w:tcW w:w="2656" w:type="dxa"/>
          </w:tcPr>
          <w:p w14:paraId="451B040B" w14:textId="77777777" w:rsidR="00CA0539" w:rsidRDefault="00CA0539" w:rsidP="00463984">
            <w:pPr>
              <w:pStyle w:val="Estilo1"/>
              <w:jc w:val="left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38770631" w14:textId="77777777" w:rsidR="00CA0539" w:rsidRDefault="00CA0539" w:rsidP="00463984">
            <w:pPr>
              <w:pStyle w:val="Estilo1"/>
              <w:jc w:val="left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49356ABB" w14:textId="77777777" w:rsidR="00CA0539" w:rsidRDefault="00CA0539" w:rsidP="00463984">
            <w:pPr>
              <w:pStyle w:val="Estilo1"/>
              <w:jc w:val="left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214C551D" w14:textId="77777777" w:rsidR="00CA0539" w:rsidRPr="00543B49" w:rsidRDefault="00CA0539" w:rsidP="00463984">
            <w:pPr>
              <w:pStyle w:val="Estilo1"/>
              <w:jc w:val="left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</w:tc>
      </w:tr>
      <w:tr w:rsidR="00CA0539" w:rsidRPr="00543B49" w14:paraId="330724A5" w14:textId="77777777" w:rsidTr="00463984">
        <w:trPr>
          <w:trHeight w:val="1408"/>
        </w:trPr>
        <w:tc>
          <w:tcPr>
            <w:tcW w:w="1559" w:type="dxa"/>
            <w:shd w:val="clear" w:color="auto" w:fill="687DD6"/>
            <w:vAlign w:val="center"/>
          </w:tcPr>
          <w:p w14:paraId="633A97D0" w14:textId="77777777" w:rsidR="00CA0539" w:rsidRPr="00B54089" w:rsidRDefault="00CA0539" w:rsidP="00463984">
            <w:pPr>
              <w:pStyle w:val="Estilo1"/>
              <w:jc w:val="center"/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</w:pPr>
            <w:bookmarkStart w:id="249" w:name="_Toc155867241"/>
            <w:r w:rsidRPr="00B54089"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  <w:t>Revisado por:</w:t>
            </w:r>
            <w:bookmarkEnd w:id="249"/>
          </w:p>
        </w:tc>
        <w:tc>
          <w:tcPr>
            <w:tcW w:w="4172" w:type="dxa"/>
          </w:tcPr>
          <w:p w14:paraId="59DEE233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</w:p>
          <w:p w14:paraId="56989DFC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  <w:bookmarkStart w:id="250" w:name="_Toc155867242"/>
            <w:r w:rsidRPr="007239C3"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  <w:t>Karla Valdivieso</w:t>
            </w:r>
            <w:bookmarkEnd w:id="250"/>
          </w:p>
          <w:p w14:paraId="37F1B61F" w14:textId="77777777" w:rsidR="00CA0539" w:rsidRPr="00B54089" w:rsidRDefault="00CA0539" w:rsidP="00463984">
            <w:pPr>
              <w:pStyle w:val="Estilo1"/>
              <w:jc w:val="left"/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</w:pPr>
            <w:bookmarkStart w:id="251" w:name="_Toc155867243"/>
            <w:r w:rsidRPr="00B54089"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  <w:t>Responsable de la Gestión de normas y estándares de la Dirección de Normativas, Estandarización y Calidad Estadística</w:t>
            </w:r>
            <w:bookmarkEnd w:id="251"/>
          </w:p>
        </w:tc>
        <w:tc>
          <w:tcPr>
            <w:tcW w:w="2656" w:type="dxa"/>
          </w:tcPr>
          <w:p w14:paraId="4EE49A7A" w14:textId="77777777" w:rsidR="00CA0539" w:rsidRPr="00543B49" w:rsidRDefault="00CA0539" w:rsidP="00463984">
            <w:pPr>
              <w:pStyle w:val="Estilo1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</w:tc>
      </w:tr>
      <w:tr w:rsidR="00CA0539" w:rsidRPr="00543B49" w14:paraId="7A25F800" w14:textId="77777777" w:rsidTr="00463984">
        <w:trPr>
          <w:trHeight w:val="36"/>
        </w:trPr>
        <w:tc>
          <w:tcPr>
            <w:tcW w:w="1559" w:type="dxa"/>
            <w:shd w:val="clear" w:color="auto" w:fill="687DD6"/>
            <w:vAlign w:val="center"/>
          </w:tcPr>
          <w:p w14:paraId="34159E1E" w14:textId="77777777" w:rsidR="00CA0539" w:rsidRPr="00B54089" w:rsidRDefault="00CA0539" w:rsidP="00463984">
            <w:pPr>
              <w:pStyle w:val="Estilo1"/>
              <w:jc w:val="center"/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</w:pPr>
            <w:bookmarkStart w:id="252" w:name="_Toc155867244"/>
            <w:r w:rsidRPr="00B54089">
              <w:rPr>
                <w:rFonts w:eastAsia="Times New Roman" w:cs="Open Sans"/>
                <w:color w:val="FFFFFF" w:themeColor="background1"/>
                <w:sz w:val="20"/>
                <w:szCs w:val="21"/>
                <w:lang w:eastAsia="es-ES_tradnl"/>
              </w:rPr>
              <w:t>Aprobado por:</w:t>
            </w:r>
            <w:bookmarkEnd w:id="252"/>
          </w:p>
        </w:tc>
        <w:tc>
          <w:tcPr>
            <w:tcW w:w="4172" w:type="dxa"/>
          </w:tcPr>
          <w:p w14:paraId="3C5FA603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</w:p>
          <w:p w14:paraId="3C709503" w14:textId="77777777" w:rsidR="00CA0539" w:rsidRPr="007239C3" w:rsidRDefault="00CA0539" w:rsidP="00463984">
            <w:pPr>
              <w:pStyle w:val="Estilo1"/>
              <w:jc w:val="left"/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</w:pPr>
            <w:bookmarkStart w:id="253" w:name="_Toc155867245"/>
            <w:r w:rsidRPr="007239C3">
              <w:rPr>
                <w:rFonts w:eastAsia="Times New Roman" w:cs="Open Sans"/>
                <w:b w:val="0"/>
                <w:color w:val="505A64"/>
                <w:sz w:val="20"/>
                <w:szCs w:val="21"/>
                <w:lang w:eastAsia="es-ES_tradnl"/>
              </w:rPr>
              <w:t>Ivonne Benítez</w:t>
            </w:r>
            <w:bookmarkEnd w:id="253"/>
          </w:p>
          <w:p w14:paraId="46115859" w14:textId="77777777" w:rsidR="00CA0539" w:rsidRDefault="00CA0539" w:rsidP="00463984">
            <w:pPr>
              <w:pStyle w:val="Estilo1"/>
              <w:jc w:val="left"/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</w:pPr>
            <w:bookmarkStart w:id="254" w:name="_Toc155867246"/>
            <w:r w:rsidRPr="00B54089"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  <w:t>Directora de Normativas, Estandarización y Calidad Estadística</w:t>
            </w:r>
            <w:bookmarkEnd w:id="254"/>
          </w:p>
          <w:p w14:paraId="22773A61" w14:textId="77777777" w:rsidR="00CA0539" w:rsidRPr="00B54089" w:rsidRDefault="00CA0539" w:rsidP="00463984">
            <w:pPr>
              <w:pStyle w:val="Estilo1"/>
              <w:jc w:val="left"/>
              <w:rPr>
                <w:rFonts w:eastAsia="Times New Roman" w:cs="Open Sans"/>
                <w:color w:val="505A64"/>
                <w:sz w:val="20"/>
                <w:szCs w:val="21"/>
                <w:lang w:eastAsia="es-ES_tradnl"/>
              </w:rPr>
            </w:pPr>
          </w:p>
        </w:tc>
        <w:tc>
          <w:tcPr>
            <w:tcW w:w="2656" w:type="dxa"/>
          </w:tcPr>
          <w:p w14:paraId="5307723B" w14:textId="77777777" w:rsidR="00CA0539" w:rsidRDefault="00CA0539" w:rsidP="00463984">
            <w:pPr>
              <w:pStyle w:val="Estilo1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5FB616DA" w14:textId="77777777" w:rsidR="00CA0539" w:rsidRDefault="00CA0539" w:rsidP="00463984">
            <w:pPr>
              <w:pStyle w:val="Estilo1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679785BB" w14:textId="77777777" w:rsidR="00CA0539" w:rsidRDefault="00CA0539" w:rsidP="00463984">
            <w:pPr>
              <w:pStyle w:val="Estilo1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  <w:p w14:paraId="3AF23D49" w14:textId="77777777" w:rsidR="00CA0539" w:rsidRPr="00543B49" w:rsidRDefault="00CA0539" w:rsidP="00463984">
            <w:pPr>
              <w:pStyle w:val="Estilo1"/>
              <w:rPr>
                <w:color w:val="595959" w:themeColor="text1" w:themeTint="A6"/>
                <w:sz w:val="18"/>
                <w:szCs w:val="18"/>
                <w:lang w:val="es-ES" w:eastAsia="es-EC"/>
              </w:rPr>
            </w:pPr>
          </w:p>
        </w:tc>
      </w:tr>
    </w:tbl>
    <w:p w14:paraId="34C56443" w14:textId="13A43F13" w:rsidR="0007659A" w:rsidRDefault="0007659A"/>
    <w:p w14:paraId="1F14827D" w14:textId="70DEACEE" w:rsidR="0007659A" w:rsidRDefault="0007659A"/>
    <w:p w14:paraId="299D1728" w14:textId="0A8E1434" w:rsidR="0007659A" w:rsidRDefault="0007659A"/>
    <w:p w14:paraId="07A9CAFD" w14:textId="17DCF2F3" w:rsidR="0007659A" w:rsidRDefault="0007659A"/>
    <w:p w14:paraId="1261201C" w14:textId="33197EC1" w:rsidR="0007659A" w:rsidRDefault="0007659A"/>
    <w:p w14:paraId="74208EDF" w14:textId="2015FC45" w:rsidR="0007659A" w:rsidRDefault="0007659A"/>
    <w:p w14:paraId="2B53B99F" w14:textId="0C9F44F7" w:rsidR="00F10627" w:rsidRDefault="000F0D4B">
      <w:r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94ADA14" wp14:editId="50110572">
                <wp:simplePos x="0" y="0"/>
                <wp:positionH relativeFrom="column">
                  <wp:posOffset>-1962</wp:posOffset>
                </wp:positionH>
                <wp:positionV relativeFrom="paragraph">
                  <wp:posOffset>3044408</wp:posOffset>
                </wp:positionV>
                <wp:extent cx="5662468" cy="925211"/>
                <wp:effectExtent l="0" t="0" r="1905" b="1905"/>
                <wp:wrapNone/>
                <wp:docPr id="13" name="Cuadro de tex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2468" cy="9252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342A85" w14:textId="77777777" w:rsidR="00666DB5" w:rsidRPr="00831DCC" w:rsidRDefault="00666DB5" w:rsidP="000F0D4B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</w:pPr>
                            <w:r w:rsidRPr="00831DC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  <w:t>Título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  <w:t xml:space="preserve"> </w:t>
                            </w:r>
                            <w:r w:rsidRPr="00831DC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  <w:t>separador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ADA14" id="Cuadro de texto 13" o:spid="_x0000_s1040" type="#_x0000_t202" style="position:absolute;margin-left:-.15pt;margin-top:239.7pt;width:445.85pt;height:72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" filled="f" stroked="f" strokeweight=".5pt">
                <v:textbox inset="0,0,0,0">
                  <w:txbxContent>
                    <w:p w14:paraId="7C342A85" w14:textId="77777777" w:rsidR="00666DB5" w:rsidRPr="00831DCC" w:rsidRDefault="00666DB5" w:rsidP="000F0D4B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</w:pPr>
                      <w:r w:rsidRPr="00831DC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  <w:t>Título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  <w:t xml:space="preserve"> </w:t>
                      </w:r>
                      <w:r w:rsidRPr="00831DC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  <w:t>separador</w:t>
                      </w:r>
                    </w:p>
                  </w:txbxContent>
                </v:textbox>
              </v:shape>
            </w:pict>
          </mc:Fallback>
        </mc:AlternateContent>
      </w:r>
    </w:p>
    <w:p w14:paraId="723F6701" w14:textId="66855E22" w:rsidR="000F0D4B" w:rsidRDefault="000F0D4B">
      <w:pPr>
        <w:sectPr w:rsidR="000F0D4B" w:rsidSect="006A1756">
          <w:headerReference w:type="default" r:id="rId11"/>
          <w:footerReference w:type="even" r:id="rId12"/>
          <w:footerReference w:type="default" r:id="rId13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51A86B25" w14:textId="7A995E89" w:rsidR="0007659A" w:rsidRDefault="00F10627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 wp14:anchorId="3DC36362" wp14:editId="26424D23">
            <wp:simplePos x="0" y="0"/>
            <wp:positionH relativeFrom="margin">
              <wp:posOffset>-1080135</wp:posOffset>
            </wp:positionH>
            <wp:positionV relativeFrom="paragraph">
              <wp:posOffset>-883168</wp:posOffset>
            </wp:positionV>
            <wp:extent cx="7559412" cy="1068481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12" cy="1068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/>
    <w:sectPr w:rsidR="0007659A" w:rsidSect="006A1756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776E56" w14:textId="77777777" w:rsidR="006A1756" w:rsidRDefault="006A1756" w:rsidP="0007659A">
      <w:r>
        <w:separator/>
      </w:r>
    </w:p>
  </w:endnote>
  <w:endnote w:type="continuationSeparator" w:id="0">
    <w:p w14:paraId="49CF512F" w14:textId="77777777" w:rsidR="006A1756" w:rsidRDefault="006A1756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Content>
      <w:p w14:paraId="508E8529" w14:textId="77983CEC" w:rsidR="00666DB5" w:rsidRDefault="00666DB5" w:rsidP="00666DB5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666DB5" w:rsidRDefault="00666DB5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Content>
      <w:p w14:paraId="5FAE207A" w14:textId="38AA24F5" w:rsidR="00666DB5" w:rsidRPr="00D70E6F" w:rsidRDefault="00666DB5" w:rsidP="00666DB5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DE0E9A">
          <w:rPr>
            <w:rStyle w:val="Nmerodepgina"/>
            <w:rFonts w:ascii="Century Gothic" w:hAnsi="Century Gothic"/>
            <w:noProof/>
          </w:rPr>
          <w:t>21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666DB5" w:rsidRPr="00D70E6F" w:rsidRDefault="00666DB5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D4D46B" w14:textId="77777777" w:rsidR="006A1756" w:rsidRDefault="006A1756" w:rsidP="0007659A">
      <w:r>
        <w:separator/>
      </w:r>
    </w:p>
  </w:footnote>
  <w:footnote w:type="continuationSeparator" w:id="0">
    <w:p w14:paraId="145151EF" w14:textId="77777777" w:rsidR="006A1756" w:rsidRDefault="006A1756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AB065" w14:textId="0AC542C2" w:rsidR="00666DB5" w:rsidRDefault="00666DB5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0AB2C487">
          <wp:simplePos x="0" y="0"/>
          <wp:positionH relativeFrom="column">
            <wp:posOffset>-1080135</wp:posOffset>
          </wp:positionH>
          <wp:positionV relativeFrom="paragraph">
            <wp:posOffset>-432960</wp:posOffset>
          </wp:positionV>
          <wp:extent cx="7551821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1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8B6406"/>
    <w:multiLevelType w:val="multilevel"/>
    <w:tmpl w:val="293C6F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1" w15:restartNumberingAfterBreak="0">
    <w:nsid w:val="2FFD41BA"/>
    <w:multiLevelType w:val="multilevel"/>
    <w:tmpl w:val="9208AD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color w:val="595959" w:themeColor="text1" w:themeTint="A6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2" w15:restartNumberingAfterBreak="0">
    <w:nsid w:val="43F961CE"/>
    <w:multiLevelType w:val="multilevel"/>
    <w:tmpl w:val="9A6A52B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20275D"/>
      </w:rPr>
    </w:lvl>
    <w:lvl w:ilvl="1">
      <w:start w:val="1"/>
      <w:numFmt w:val="decimal"/>
      <w:isLgl/>
      <w:lvlText w:val="%1.%2."/>
      <w:lvlJc w:val="left"/>
      <w:pPr>
        <w:ind w:left="1080" w:hanging="108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1723" w:hanging="1440"/>
      </w:pPr>
      <w:rPr>
        <w:rFonts w:hint="default"/>
        <w:b/>
        <w:bCs w:val="0"/>
        <w:color w:val="20275D"/>
        <w:sz w:val="20"/>
      </w:rPr>
    </w:lvl>
    <w:lvl w:ilvl="3">
      <w:start w:val="1"/>
      <w:numFmt w:val="decimal"/>
      <w:isLgl/>
      <w:lvlText w:val="%1.%2.%3.%4."/>
      <w:lvlJc w:val="left"/>
      <w:pPr>
        <w:ind w:left="2160" w:hanging="180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25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28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32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36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3960"/>
      </w:pPr>
      <w:rPr>
        <w:rFonts w:hint="default"/>
      </w:rPr>
    </w:lvl>
  </w:abstractNum>
  <w:abstractNum w:abstractNumId="3" w15:restartNumberingAfterBreak="0">
    <w:nsid w:val="5506200D"/>
    <w:multiLevelType w:val="multilevel"/>
    <w:tmpl w:val="1E1EC5E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  <w:b/>
        <w:color w:val="20275D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  <w:b/>
        <w:sz w:val="18"/>
        <w:szCs w:val="18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5CD2309F"/>
    <w:multiLevelType w:val="multilevel"/>
    <w:tmpl w:val="F0FCBD5C"/>
    <w:lvl w:ilvl="0">
      <w:start w:val="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5" w15:restartNumberingAfterBreak="0">
    <w:nsid w:val="6EAB7407"/>
    <w:multiLevelType w:val="multilevel"/>
    <w:tmpl w:val="1590AD6A"/>
    <w:lvl w:ilvl="0">
      <w:start w:val="5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76351C23"/>
    <w:multiLevelType w:val="hybridMultilevel"/>
    <w:tmpl w:val="9186610E"/>
    <w:lvl w:ilvl="0" w:tplc="6E566606">
      <w:start w:val="3"/>
      <w:numFmt w:val="upperRoman"/>
      <w:lvlText w:val="%1."/>
      <w:lvlJc w:val="left"/>
      <w:pPr>
        <w:ind w:left="1800" w:hanging="144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02945113">
    <w:abstractNumId w:val="6"/>
  </w:num>
  <w:num w:numId="2" w16cid:durableId="874542355">
    <w:abstractNumId w:val="2"/>
  </w:num>
  <w:num w:numId="3" w16cid:durableId="2134981987">
    <w:abstractNumId w:val="3"/>
  </w:num>
  <w:num w:numId="4" w16cid:durableId="579411640">
    <w:abstractNumId w:val="1"/>
  </w:num>
  <w:num w:numId="5" w16cid:durableId="248278505">
    <w:abstractNumId w:val="0"/>
  </w:num>
  <w:num w:numId="6" w16cid:durableId="1683360195">
    <w:abstractNumId w:val="4"/>
  </w:num>
  <w:num w:numId="7" w16cid:durableId="48937417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EC" w:vendorID="64" w:dllVersion="6" w:nlCheck="1" w:checkStyle="1"/>
  <w:activeWritingStyle w:appName="MSWord" w:lang="es-ES" w:vendorID="64" w:dllVersion="6" w:nlCheck="1" w:checkStyle="1"/>
  <w:activeWritingStyle w:appName="MSWord" w:lang="es-MX" w:vendorID="64" w:dllVersion="6" w:nlCheck="1" w:checkStyle="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659A"/>
    <w:rsid w:val="0007659A"/>
    <w:rsid w:val="000A0C79"/>
    <w:rsid w:val="000D1095"/>
    <w:rsid w:val="000D3805"/>
    <w:rsid w:val="000E1840"/>
    <w:rsid w:val="000F0D4B"/>
    <w:rsid w:val="000F38AB"/>
    <w:rsid w:val="00110509"/>
    <w:rsid w:val="00162011"/>
    <w:rsid w:val="00180A54"/>
    <w:rsid w:val="00197589"/>
    <w:rsid w:val="00216C86"/>
    <w:rsid w:val="00255399"/>
    <w:rsid w:val="00257991"/>
    <w:rsid w:val="00311E94"/>
    <w:rsid w:val="00313AE2"/>
    <w:rsid w:val="003A3D24"/>
    <w:rsid w:val="003B4760"/>
    <w:rsid w:val="00427FC3"/>
    <w:rsid w:val="00436D5C"/>
    <w:rsid w:val="00441A9E"/>
    <w:rsid w:val="00457E30"/>
    <w:rsid w:val="00525C7D"/>
    <w:rsid w:val="00560522"/>
    <w:rsid w:val="0058031B"/>
    <w:rsid w:val="005B5BEB"/>
    <w:rsid w:val="005C23E6"/>
    <w:rsid w:val="005C548B"/>
    <w:rsid w:val="005D76F7"/>
    <w:rsid w:val="005E026A"/>
    <w:rsid w:val="00666DB5"/>
    <w:rsid w:val="006A1756"/>
    <w:rsid w:val="006A22A3"/>
    <w:rsid w:val="0070130A"/>
    <w:rsid w:val="0071159C"/>
    <w:rsid w:val="007627DF"/>
    <w:rsid w:val="00783F98"/>
    <w:rsid w:val="007D2B44"/>
    <w:rsid w:val="007E5D08"/>
    <w:rsid w:val="008073A5"/>
    <w:rsid w:val="0082706D"/>
    <w:rsid w:val="00831DCC"/>
    <w:rsid w:val="00846990"/>
    <w:rsid w:val="00874D75"/>
    <w:rsid w:val="008961AF"/>
    <w:rsid w:val="008D5DE8"/>
    <w:rsid w:val="00916717"/>
    <w:rsid w:val="009479EC"/>
    <w:rsid w:val="0095409B"/>
    <w:rsid w:val="00993360"/>
    <w:rsid w:val="00A014AE"/>
    <w:rsid w:val="00A22FA5"/>
    <w:rsid w:val="00A43CFD"/>
    <w:rsid w:val="00AE65F2"/>
    <w:rsid w:val="00BC517C"/>
    <w:rsid w:val="00BE0F56"/>
    <w:rsid w:val="00BE740D"/>
    <w:rsid w:val="00C203A8"/>
    <w:rsid w:val="00C32E11"/>
    <w:rsid w:val="00C33D10"/>
    <w:rsid w:val="00CA0539"/>
    <w:rsid w:val="00CE6225"/>
    <w:rsid w:val="00D01DB2"/>
    <w:rsid w:val="00D12FFC"/>
    <w:rsid w:val="00D70E6F"/>
    <w:rsid w:val="00DC484F"/>
    <w:rsid w:val="00DE0E9A"/>
    <w:rsid w:val="00DE7A98"/>
    <w:rsid w:val="00E031C4"/>
    <w:rsid w:val="00E0422F"/>
    <w:rsid w:val="00E0586D"/>
    <w:rsid w:val="00E11D3A"/>
    <w:rsid w:val="00E42869"/>
    <w:rsid w:val="00E57CD6"/>
    <w:rsid w:val="00E76062"/>
    <w:rsid w:val="00ED584C"/>
    <w:rsid w:val="00F10627"/>
    <w:rsid w:val="00F2613D"/>
    <w:rsid w:val="00F475DF"/>
    <w:rsid w:val="00F52E23"/>
    <w:rsid w:val="00F6750D"/>
    <w:rsid w:val="00F847D6"/>
    <w:rsid w:val="00FF4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548B"/>
  </w:style>
  <w:style w:type="paragraph" w:styleId="Ttulo1">
    <w:name w:val="heading 1"/>
    <w:basedOn w:val="Normal"/>
    <w:next w:val="Normal"/>
    <w:link w:val="Ttulo1Car"/>
    <w:uiPriority w:val="9"/>
    <w:qFormat/>
    <w:rsid w:val="00BC517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2613D"/>
    <w:pPr>
      <w:keepNext/>
      <w:keepLines/>
      <w:spacing w:before="160" w:after="120"/>
      <w:outlineLvl w:val="1"/>
    </w:pPr>
    <w:rPr>
      <w:rFonts w:ascii="Century Gothic" w:eastAsiaTheme="majorEastAsia" w:hAnsi="Century Gothic" w:cstheme="majorBidi"/>
      <w:b/>
      <w:color w:val="20275D"/>
      <w:sz w:val="22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62011"/>
    <w:pPr>
      <w:keepNext/>
      <w:keepLines/>
      <w:spacing w:before="160" w:after="120"/>
      <w:outlineLvl w:val="2"/>
    </w:pPr>
    <w:rPr>
      <w:rFonts w:ascii="Century Gothic" w:eastAsiaTheme="majorEastAsia" w:hAnsi="Century Gothic" w:cstheme="majorBidi"/>
      <w:b/>
      <w:color w:val="20275D"/>
      <w:sz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paragraph" w:styleId="Prrafodelista">
    <w:name w:val="List Paragraph"/>
    <w:aliases w:val="Capítulo,TIT 2 IND,Colorful List - Accent 11,lp1,Texto,Titulo parrafo"/>
    <w:basedOn w:val="Normal"/>
    <w:link w:val="PrrafodelistaCar"/>
    <w:uiPriority w:val="34"/>
    <w:qFormat/>
    <w:rsid w:val="00436D5C"/>
    <w:pPr>
      <w:spacing w:after="200" w:line="276" w:lineRule="auto"/>
      <w:ind w:left="720"/>
      <w:contextualSpacing/>
      <w:jc w:val="both"/>
    </w:pPr>
    <w:rPr>
      <w:rFonts w:ascii="Arial" w:hAnsi="Arial"/>
      <w:sz w:val="20"/>
      <w:szCs w:val="22"/>
    </w:rPr>
  </w:style>
  <w:style w:type="character" w:customStyle="1" w:styleId="PrrafodelistaCar">
    <w:name w:val="Párrafo de lista Car"/>
    <w:aliases w:val="Capítulo Car,TIT 2 IND Car,Colorful List - Accent 11 Car,lp1 Car,Texto Car,Titulo parrafo Car"/>
    <w:link w:val="Prrafodelista"/>
    <w:uiPriority w:val="34"/>
    <w:rsid w:val="00436D5C"/>
    <w:rPr>
      <w:rFonts w:ascii="Arial" w:hAnsi="Arial"/>
      <w:sz w:val="20"/>
      <w:szCs w:val="22"/>
    </w:rPr>
  </w:style>
  <w:style w:type="character" w:customStyle="1" w:styleId="Ttulo2Car">
    <w:name w:val="Título 2 Car"/>
    <w:basedOn w:val="Fuentedeprrafopredeter"/>
    <w:link w:val="Ttulo2"/>
    <w:uiPriority w:val="9"/>
    <w:rsid w:val="00F2613D"/>
    <w:rPr>
      <w:rFonts w:ascii="Century Gothic" w:eastAsiaTheme="majorEastAsia" w:hAnsi="Century Gothic" w:cstheme="majorBidi"/>
      <w:b/>
      <w:color w:val="20275D"/>
      <w:sz w:val="22"/>
      <w:szCs w:val="26"/>
    </w:rPr>
  </w:style>
  <w:style w:type="paragraph" w:styleId="Textonotapie">
    <w:name w:val="footnote text"/>
    <w:basedOn w:val="Normal"/>
    <w:link w:val="TextonotapieCar"/>
    <w:uiPriority w:val="99"/>
    <w:unhideWhenUsed/>
    <w:rsid w:val="00E0586D"/>
    <w:pPr>
      <w:jc w:val="both"/>
    </w:pPr>
    <w:rPr>
      <w:rFonts w:ascii="Arial" w:hAnsi="Arial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E0586D"/>
    <w:rPr>
      <w:rFonts w:ascii="Arial" w:hAnsi="Arial"/>
      <w:sz w:val="20"/>
      <w:szCs w:val="20"/>
    </w:rPr>
  </w:style>
  <w:style w:type="character" w:styleId="Refdenotaalpie">
    <w:name w:val="footnote reference"/>
    <w:aliases w:val="BVI fnr,referencia nota al pie"/>
    <w:basedOn w:val="Fuentedeprrafopredeter"/>
    <w:uiPriority w:val="99"/>
    <w:unhideWhenUsed/>
    <w:rsid w:val="00E0586D"/>
    <w:rPr>
      <w:vertAlign w:val="superscript"/>
    </w:rPr>
  </w:style>
  <w:style w:type="table" w:styleId="Tablaconcuadrcula">
    <w:name w:val="Table Grid"/>
    <w:basedOn w:val="Tablanormal"/>
    <w:uiPriority w:val="59"/>
    <w:rsid w:val="00E058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aliases w:val="Arial"/>
    <w:basedOn w:val="Normal"/>
    <w:next w:val="Normal"/>
    <w:uiPriority w:val="35"/>
    <w:unhideWhenUsed/>
    <w:qFormat/>
    <w:rsid w:val="00E0586D"/>
    <w:pPr>
      <w:spacing w:after="200"/>
      <w:jc w:val="both"/>
    </w:pPr>
    <w:rPr>
      <w:rFonts w:ascii="Arial" w:hAnsi="Arial"/>
      <w:b/>
      <w:bCs/>
      <w:color w:val="4472C4" w:themeColor="accent1"/>
      <w:sz w:val="18"/>
      <w:szCs w:val="18"/>
    </w:rPr>
  </w:style>
  <w:style w:type="character" w:customStyle="1" w:styleId="Ttulo3Car">
    <w:name w:val="Título 3 Car"/>
    <w:basedOn w:val="Fuentedeprrafopredeter"/>
    <w:link w:val="Ttulo3"/>
    <w:uiPriority w:val="9"/>
    <w:rsid w:val="00162011"/>
    <w:rPr>
      <w:rFonts w:ascii="Century Gothic" w:eastAsiaTheme="majorEastAsia" w:hAnsi="Century Gothic" w:cstheme="majorBidi"/>
      <w:b/>
      <w:color w:val="20275D"/>
      <w:sz w:val="22"/>
    </w:rPr>
  </w:style>
  <w:style w:type="character" w:customStyle="1" w:styleId="Ttulo1Car">
    <w:name w:val="Título 1 Car"/>
    <w:basedOn w:val="Fuentedeprrafopredeter"/>
    <w:link w:val="Ttulo1"/>
    <w:uiPriority w:val="9"/>
    <w:rsid w:val="00BC517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Estilo1">
    <w:name w:val="Estilo1"/>
    <w:basedOn w:val="Ttulo3"/>
    <w:link w:val="Estilo1Car"/>
    <w:qFormat/>
    <w:rsid w:val="00BC517C"/>
    <w:pPr>
      <w:tabs>
        <w:tab w:val="left" w:pos="567"/>
      </w:tabs>
      <w:spacing w:before="120"/>
      <w:jc w:val="both"/>
    </w:pPr>
    <w:rPr>
      <w:szCs w:val="44"/>
    </w:rPr>
  </w:style>
  <w:style w:type="character" w:customStyle="1" w:styleId="Estilo1Car">
    <w:name w:val="Estilo1 Car"/>
    <w:basedOn w:val="Ttulo3Car"/>
    <w:link w:val="Estilo1"/>
    <w:rsid w:val="00BC517C"/>
    <w:rPr>
      <w:rFonts w:ascii="Century Gothic" w:eastAsiaTheme="majorEastAsia" w:hAnsi="Century Gothic" w:cstheme="majorBidi"/>
      <w:b/>
      <w:color w:val="20275D"/>
      <w:sz w:val="22"/>
      <w:szCs w:val="44"/>
    </w:rPr>
  </w:style>
  <w:style w:type="paragraph" w:customStyle="1" w:styleId="Estilo3">
    <w:name w:val="Estilo3"/>
    <w:basedOn w:val="Estilo1"/>
    <w:link w:val="Estilo3Car"/>
    <w:qFormat/>
    <w:rsid w:val="00BC517C"/>
    <w:pPr>
      <w:spacing w:line="360" w:lineRule="auto"/>
    </w:pPr>
    <w:rPr>
      <w:sz w:val="20"/>
    </w:rPr>
  </w:style>
  <w:style w:type="character" w:customStyle="1" w:styleId="Estilo3Car">
    <w:name w:val="Estilo3 Car"/>
    <w:basedOn w:val="Estilo1Car"/>
    <w:link w:val="Estilo3"/>
    <w:rsid w:val="00BC517C"/>
    <w:rPr>
      <w:rFonts w:ascii="Century Gothic" w:eastAsiaTheme="majorEastAsia" w:hAnsi="Century Gothic" w:cstheme="majorBidi"/>
      <w:b/>
      <w:color w:val="20275D"/>
      <w:sz w:val="20"/>
      <w:szCs w:val="44"/>
    </w:rPr>
  </w:style>
  <w:style w:type="paragraph" w:styleId="TtuloTDC">
    <w:name w:val="TOC Heading"/>
    <w:basedOn w:val="Ttulo1"/>
    <w:next w:val="Normal"/>
    <w:uiPriority w:val="39"/>
    <w:unhideWhenUsed/>
    <w:qFormat/>
    <w:rsid w:val="00CA0539"/>
    <w:pPr>
      <w:spacing w:line="259" w:lineRule="auto"/>
      <w:outlineLvl w:val="9"/>
    </w:pPr>
    <w:rPr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CA0539"/>
    <w:pPr>
      <w:spacing w:after="100"/>
      <w:ind w:left="480"/>
    </w:pPr>
  </w:style>
  <w:style w:type="paragraph" w:styleId="TDC2">
    <w:name w:val="toc 2"/>
    <w:basedOn w:val="Normal"/>
    <w:next w:val="Normal"/>
    <w:autoRedefine/>
    <w:uiPriority w:val="39"/>
    <w:unhideWhenUsed/>
    <w:rsid w:val="00CA0539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48FC931-BE66-4626-BFFC-6A4FF493BA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23</Pages>
  <Words>3629</Words>
  <Characters>19964</Characters>
  <Application>Microsoft Office Word</Application>
  <DocSecurity>0</DocSecurity>
  <Lines>166</Lines>
  <Paragraphs>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Ivonne Benitez</cp:lastModifiedBy>
  <cp:revision>52</cp:revision>
  <dcterms:created xsi:type="dcterms:W3CDTF">2024-01-10T20:51:00Z</dcterms:created>
  <dcterms:modified xsi:type="dcterms:W3CDTF">2024-01-15T17:18:00Z</dcterms:modified>
</cp:coreProperties>
</file>